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E56D7B">
        <w:rPr>
          <w:rFonts w:ascii="Times New Roman" w:hAnsi="Times New Roman"/>
          <w:b/>
          <w:iCs/>
          <w:lang w:val="ru-RU"/>
        </w:rPr>
        <w:t>8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E56D7B">
        <w:rPr>
          <w:rFonts w:ascii="Times New Roman" w:hAnsi="Times New Roman"/>
          <w:iCs/>
          <w:lang w:val="ru-RU"/>
        </w:rPr>
        <w:t>16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E56D7B">
        <w:rPr>
          <w:rFonts w:ascii="Times New Roman" w:hAnsi="Times New Roman"/>
          <w:iCs/>
          <w:lang w:val="ru-RU"/>
        </w:rPr>
        <w:t>06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E56D7B">
        <w:rPr>
          <w:rFonts w:ascii="Times New Roman" w:hAnsi="Times New Roman"/>
          <w:iCs/>
          <w:lang w:val="ru-RU"/>
        </w:rPr>
        <w:t>275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E56D7B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E56D7B">
        <w:rPr>
          <w:rFonts w:ascii="Times New Roman" w:hAnsi="Times New Roman"/>
          <w:b/>
          <w:lang w:val="ru-RU"/>
        </w:rPr>
        <w:t>29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сентября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56D7B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FC4AF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E56D7B">
        <w:rPr>
          <w:rFonts w:ascii="Times New Roman" w:hAnsi="Times New Roman"/>
          <w:b/>
          <w:lang w:val="ru-RU"/>
        </w:rPr>
        <w:t>19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сентября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56D7B">
        <w:rPr>
          <w:rFonts w:ascii="Times New Roman" w:hAnsi="Times New Roman"/>
          <w:b/>
          <w:lang w:val="ru-RU"/>
        </w:rPr>
        <w:t>22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сентября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E56D7B">
        <w:rPr>
          <w:rFonts w:ascii="Times New Roman" w:hAnsi="Times New Roman"/>
          <w:b/>
          <w:lang w:val="ru-RU"/>
        </w:rPr>
        <w:t>29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сентября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E56D7B">
        <w:rPr>
          <w:rFonts w:ascii="Times New Roman" w:hAnsi="Times New Roman"/>
          <w:lang w:val="ru-RU"/>
        </w:rPr>
        <w:t>020601</w:t>
      </w:r>
      <w:r w:rsidRPr="00466B62">
        <w:rPr>
          <w:rFonts w:ascii="Times New Roman" w:hAnsi="Times New Roman"/>
          <w:lang w:val="ru-RU"/>
        </w:rPr>
        <w:t>:</w:t>
      </w:r>
      <w:r w:rsidR="00E56D7B">
        <w:rPr>
          <w:rFonts w:ascii="Times New Roman" w:hAnsi="Times New Roman"/>
          <w:lang w:val="ru-RU"/>
        </w:rPr>
        <w:t>1368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E56D7B">
        <w:rPr>
          <w:rFonts w:ascii="Times New Roman" w:hAnsi="Times New Roman"/>
          <w:lang w:val="ru-RU"/>
        </w:rPr>
        <w:t>13995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E56D7B">
        <w:rPr>
          <w:rFonts w:ascii="Times New Roman" w:hAnsi="Times New Roman"/>
          <w:lang w:val="ru-RU"/>
        </w:rPr>
        <w:t>производственная деятельность (6.0</w:t>
      </w:r>
      <w:r w:rsidR="000E1F85">
        <w:rPr>
          <w:rFonts w:ascii="Times New Roman" w:hAnsi="Times New Roman"/>
          <w:lang w:val="ru-RU"/>
        </w:rPr>
        <w:t>)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E56D7B">
        <w:rPr>
          <w:rFonts w:ascii="Times New Roman" w:hAnsi="Times New Roman"/>
          <w:lang w:val="ru-RU"/>
        </w:rPr>
        <w:t>с</w:t>
      </w:r>
      <w:r w:rsidR="00FC4AFD">
        <w:rPr>
          <w:rFonts w:ascii="Times New Roman" w:hAnsi="Times New Roman"/>
          <w:lang w:val="ru-RU"/>
        </w:rPr>
        <w:t xml:space="preserve">. </w:t>
      </w:r>
      <w:r w:rsidR="00E56D7B">
        <w:rPr>
          <w:rFonts w:ascii="Times New Roman" w:hAnsi="Times New Roman"/>
          <w:lang w:val="ru-RU"/>
        </w:rPr>
        <w:t>Боярка, ул. Новая, 14В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 w:rsidR="00E56D7B">
        <w:rPr>
          <w:rFonts w:ascii="Times New Roman" w:hAnsi="Times New Roman"/>
          <w:lang w:val="ru-RU"/>
        </w:rPr>
        <w:t>30 000</w:t>
      </w:r>
      <w:r w:rsidRPr="00466B62">
        <w:rPr>
          <w:rFonts w:ascii="Times New Roman" w:hAnsi="Times New Roman"/>
          <w:lang w:val="ru-RU"/>
        </w:rPr>
        <w:t>,00 руб. (</w:t>
      </w:r>
      <w:r w:rsidR="00E56D7B">
        <w:rPr>
          <w:rFonts w:ascii="Times New Roman" w:hAnsi="Times New Roman"/>
          <w:lang w:val="ru-RU"/>
        </w:rPr>
        <w:t>тридцать</w:t>
      </w:r>
      <w:r w:rsidR="005004E2" w:rsidRPr="00466B62">
        <w:rPr>
          <w:rFonts w:ascii="Times New Roman" w:hAnsi="Times New Roman"/>
          <w:lang w:val="ru-RU"/>
        </w:rPr>
        <w:t xml:space="preserve"> тысяч</w:t>
      </w:r>
      <w:r w:rsidR="00FC4AFD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E56D7B">
        <w:rPr>
          <w:rFonts w:ascii="Times New Roman" w:hAnsi="Times New Roman"/>
          <w:lang w:val="ru-RU"/>
        </w:rPr>
        <w:t>6 000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E56D7B">
        <w:rPr>
          <w:rFonts w:ascii="Times New Roman" w:hAnsi="Times New Roman"/>
          <w:lang w:val="ru-RU"/>
        </w:rPr>
        <w:t>шесть тысяч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E56D7B">
        <w:rPr>
          <w:rFonts w:ascii="Times New Roman" w:hAnsi="Times New Roman"/>
          <w:lang w:val="ru-RU"/>
        </w:rPr>
        <w:t>900</w:t>
      </w:r>
      <w:r w:rsidRPr="00466B62">
        <w:rPr>
          <w:rFonts w:ascii="Times New Roman" w:hAnsi="Times New Roman"/>
          <w:lang w:val="ru-RU"/>
        </w:rPr>
        <w:t>,00 руб. (</w:t>
      </w:r>
      <w:r w:rsidR="00E56D7B">
        <w:rPr>
          <w:rFonts w:ascii="Times New Roman" w:hAnsi="Times New Roman"/>
          <w:lang w:val="ru-RU"/>
        </w:rPr>
        <w:t>девятьсот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E56D7B">
        <w:rPr>
          <w:rFonts w:ascii="Times New Roman" w:hAnsi="Times New Roman"/>
          <w:lang w:val="ru-RU"/>
        </w:rPr>
        <w:t>10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 w:rsidR="008C059C">
        <w:rPr>
          <w:rFonts w:ascii="Times New Roman" w:hAnsi="Times New Roman"/>
          <w:lang w:val="ru-RU"/>
        </w:rPr>
        <w:t>с. Боярка, ул. Новая, 14В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="00F74914" w:rsidRPr="00466B62">
        <w:rPr>
          <w:rFonts w:ascii="Times New Roman" w:hAnsi="Times New Roman"/>
          <w:lang w:val="ru-RU"/>
        </w:rPr>
        <w:t>кадастровый номер 54:10:</w:t>
      </w:r>
      <w:r w:rsidR="0085031B">
        <w:rPr>
          <w:rFonts w:ascii="Times New Roman" w:hAnsi="Times New Roman"/>
          <w:lang w:val="ru-RU"/>
        </w:rPr>
        <w:t>0</w:t>
      </w:r>
      <w:r w:rsidR="008C059C">
        <w:rPr>
          <w:rFonts w:ascii="Times New Roman" w:hAnsi="Times New Roman"/>
          <w:lang w:val="ru-RU"/>
        </w:rPr>
        <w:t>206</w:t>
      </w:r>
      <w:r w:rsidR="0085031B">
        <w:rPr>
          <w:rFonts w:ascii="Times New Roman" w:hAnsi="Times New Roman"/>
          <w:lang w:val="ru-RU"/>
        </w:rPr>
        <w:t>01</w:t>
      </w:r>
      <w:r w:rsidR="00F74914" w:rsidRPr="00466B62">
        <w:rPr>
          <w:rFonts w:ascii="Times New Roman" w:hAnsi="Times New Roman"/>
          <w:lang w:val="ru-RU"/>
        </w:rPr>
        <w:t>:</w:t>
      </w:r>
      <w:r w:rsidR="008C059C">
        <w:rPr>
          <w:rFonts w:ascii="Times New Roman" w:hAnsi="Times New Roman"/>
          <w:lang w:val="ru-RU"/>
        </w:rPr>
        <w:t>1368</w:t>
      </w:r>
      <w:r w:rsidR="0085031B">
        <w:rPr>
          <w:rFonts w:ascii="Times New Roman" w:hAnsi="Times New Roman"/>
          <w:lang w:val="ru-RU"/>
        </w:rPr>
        <w:t>,</w:t>
      </w:r>
      <w:r w:rsidRPr="00466B62">
        <w:rPr>
          <w:rFonts w:ascii="Times New Roman" w:hAnsi="Times New Roman"/>
          <w:lang w:val="ru-RU"/>
        </w:rPr>
        <w:t xml:space="preserve"> возможность </w:t>
      </w:r>
      <w:r w:rsidR="0085031B"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 w:rsidR="0085031B"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 xml:space="preserve">сетям </w:t>
      </w:r>
      <w:r w:rsidR="0085031B" w:rsidRPr="00466B62">
        <w:rPr>
          <w:rFonts w:ascii="Times New Roman" w:hAnsi="Times New Roman"/>
          <w:lang w:val="ru-RU"/>
        </w:rPr>
        <w:t>теплоснабжения</w:t>
      </w:r>
      <w:r w:rsidR="008C059C">
        <w:rPr>
          <w:rFonts w:ascii="Times New Roman" w:hAnsi="Times New Roman"/>
          <w:lang w:val="ru-RU"/>
        </w:rPr>
        <w:t xml:space="preserve"> отсутствует, к сетям</w:t>
      </w:r>
      <w:r w:rsidR="0085031B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8C059C">
        <w:rPr>
          <w:rFonts w:ascii="Times New Roman" w:hAnsi="Times New Roman"/>
          <w:lang w:val="ru-RU"/>
        </w:rPr>
        <w:t>имеется</w:t>
      </w:r>
      <w:r w:rsidRPr="00466B62">
        <w:rPr>
          <w:rFonts w:ascii="Times New Roman" w:hAnsi="Times New Roman"/>
          <w:lang w:val="ru-RU"/>
        </w:rPr>
        <w:t>.</w:t>
      </w:r>
    </w:p>
    <w:p w:rsidR="008C059C" w:rsidRDefault="008C059C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Плата за подключение к центральным сетям водоснабжения рассчитывается индивидуально для каждого собственника, при личном обращении в МУП «Коммунальное хозяйство» Колыванского района Новосибирской области.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  <w:bookmarkStart w:id="0" w:name="_GoBack"/>
      <w:bookmarkEnd w:id="0"/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sectPr w:rsidR="00F54AA1" w:rsidRPr="00466B62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59C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56D7B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E66E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1FA6-807D-4115-BE41-E3793E86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107</cp:revision>
  <cp:lastPrinted>2021-12-14T02:49:00Z</cp:lastPrinted>
  <dcterms:created xsi:type="dcterms:W3CDTF">2017-06-30T08:14:00Z</dcterms:created>
  <dcterms:modified xsi:type="dcterms:W3CDTF">2022-08-10T03:35:00Z</dcterms:modified>
</cp:coreProperties>
</file>