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2A6" w:rsidRPr="00A50779" w:rsidRDefault="00EE5311" w:rsidP="00DD046E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7280F" w:rsidRPr="00A50779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УТВЕРЖДАЮ:</w:t>
      </w:r>
    </w:p>
    <w:p w:rsidR="0077280F" w:rsidRPr="00A50779" w:rsidRDefault="0077280F" w:rsidP="00DD046E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A5077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Колыванского</w:t>
      </w:r>
      <w:proofErr w:type="spellEnd"/>
      <w:r w:rsidRPr="00A50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</w:p>
    <w:p w:rsidR="0077280F" w:rsidRPr="00A50779" w:rsidRDefault="0077280F" w:rsidP="00DD046E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77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области</w:t>
      </w:r>
    </w:p>
    <w:p w:rsidR="0077280F" w:rsidRPr="00A50779" w:rsidRDefault="0077280F" w:rsidP="00DD046E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77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Е.Г. Артюхов</w:t>
      </w:r>
    </w:p>
    <w:p w:rsidR="0077280F" w:rsidRPr="00A50779" w:rsidRDefault="00925BE0" w:rsidP="00DD046E">
      <w:pPr>
        <w:spacing w:after="0" w:line="240" w:lineRule="auto"/>
        <w:ind w:left="992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«29</w:t>
      </w:r>
      <w:r w:rsidR="00526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декабря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77280F" w:rsidRPr="00A507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</w:p>
    <w:p w:rsidR="0077280F" w:rsidRPr="00A50779" w:rsidRDefault="0077280F" w:rsidP="00DD046E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672A6" w:rsidRPr="00A50779" w:rsidRDefault="001672A6" w:rsidP="00DD0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7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Карта коррупционных рисков, </w:t>
      </w:r>
    </w:p>
    <w:p w:rsidR="001672A6" w:rsidRPr="00321E4A" w:rsidRDefault="001672A6" w:rsidP="00DD04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07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возн</w:t>
      </w:r>
      <w:r w:rsidR="00787F69" w:rsidRPr="00A507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икающих при реализации функций А</w:t>
      </w:r>
      <w:r w:rsidRPr="00A507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дминистрации </w:t>
      </w:r>
      <w:proofErr w:type="spellStart"/>
      <w:r w:rsidR="00787F69" w:rsidRPr="00A507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Колыванского</w:t>
      </w:r>
      <w:proofErr w:type="spellEnd"/>
      <w:r w:rsidR="00787F69" w:rsidRPr="00A5077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Новосибирской области</w:t>
      </w:r>
      <w:bookmarkStart w:id="0" w:name="_GoBack"/>
      <w:bookmarkEnd w:id="0"/>
    </w:p>
    <w:p w:rsidR="00BA3097" w:rsidRDefault="00925BE0" w:rsidP="00DD0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</w:t>
      </w:r>
      <w:r w:rsidR="008D6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</w:t>
      </w:r>
    </w:p>
    <w:p w:rsidR="008D6000" w:rsidRPr="00A50779" w:rsidRDefault="008D6000" w:rsidP="00DD0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3863" w:type="dxa"/>
        <w:tblInd w:w="84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0"/>
        <w:gridCol w:w="3496"/>
        <w:gridCol w:w="1842"/>
        <w:gridCol w:w="2816"/>
        <w:gridCol w:w="1256"/>
        <w:gridCol w:w="3923"/>
      </w:tblGrid>
      <w:tr w:rsidR="00B5013C" w:rsidRPr="00A50779" w:rsidTr="00A50779">
        <w:trPr>
          <w:trHeight w:val="1380"/>
        </w:trPr>
        <w:tc>
          <w:tcPr>
            <w:tcW w:w="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A50779" w:rsidRDefault="001672A6" w:rsidP="00DD046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A50779" w:rsidRDefault="001672A6" w:rsidP="00DD046E">
            <w:pPr>
              <w:spacing w:after="0" w:line="240" w:lineRule="auto"/>
              <w:ind w:left="-31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Коррупционно</w:t>
            </w:r>
            <w:r w:rsidR="000D2009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0D2009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опасные полномочия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A50779" w:rsidRDefault="001672A6" w:rsidP="00DD046E">
            <w:pPr>
              <w:spacing w:after="0" w:line="240" w:lineRule="auto"/>
              <w:ind w:left="-31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должностей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A50779" w:rsidRDefault="001672A6" w:rsidP="00DD046E">
            <w:pPr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A50779" w:rsidRDefault="001672A6" w:rsidP="00DD046E">
            <w:pPr>
              <w:spacing w:after="0" w:line="240" w:lineRule="auto"/>
              <w:ind w:left="-31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3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009" w:rsidRPr="00A50779" w:rsidRDefault="001672A6" w:rsidP="00DD046E">
            <w:pPr>
              <w:spacing w:after="0" w:line="240" w:lineRule="auto"/>
              <w:ind w:left="-31" w:right="-59" w:firstLine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 по минимизации (устранению) </w:t>
            </w:r>
          </w:p>
          <w:p w:rsidR="001672A6" w:rsidRPr="00A50779" w:rsidRDefault="001672A6" w:rsidP="00DD046E">
            <w:pPr>
              <w:spacing w:after="0" w:line="240" w:lineRule="auto"/>
              <w:ind w:left="-31" w:right="-59" w:firstLine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коррупционного риска</w:t>
            </w:r>
          </w:p>
        </w:tc>
      </w:tr>
      <w:tr w:rsidR="001672A6" w:rsidRPr="00A50779" w:rsidTr="00BA3097">
        <w:trPr>
          <w:trHeight w:val="354"/>
        </w:trPr>
        <w:tc>
          <w:tcPr>
            <w:tcW w:w="1386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009" w:rsidRPr="00A50779" w:rsidRDefault="000D2009" w:rsidP="00DD046E">
            <w:pPr>
              <w:pStyle w:val="a5"/>
              <w:spacing w:before="100" w:beforeAutospacing="1" w:after="100" w:afterAutospacing="1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1672A6" w:rsidRPr="00A50779" w:rsidRDefault="001672A6" w:rsidP="00DD046E">
            <w:pPr>
              <w:pStyle w:val="a5"/>
              <w:spacing w:before="100" w:beforeAutospacing="1" w:after="100" w:afterAutospacing="1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="001976F0" w:rsidRPr="00A50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="001976F0" w:rsidRPr="00A50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50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района</w:t>
            </w:r>
            <w:r w:rsidR="001976F0" w:rsidRPr="00A50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Новосибирской области</w:t>
            </w:r>
          </w:p>
          <w:p w:rsidR="000D2009" w:rsidRPr="00A50779" w:rsidRDefault="000D2009" w:rsidP="00DD046E">
            <w:pPr>
              <w:pStyle w:val="a5"/>
              <w:spacing w:before="100" w:beforeAutospacing="1" w:after="100" w:afterAutospacing="1" w:line="240" w:lineRule="auto"/>
              <w:ind w:left="10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A50779" w:rsidRDefault="002B4040" w:rsidP="00DD0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683" w:rsidRDefault="001672A6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деятельности </w:t>
            </w:r>
            <w:r w:rsidR="007724CD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r w:rsidR="0087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министрации </w:t>
            </w:r>
          </w:p>
          <w:p w:rsidR="001672A6" w:rsidRPr="00A50779" w:rsidRDefault="00872683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5D43C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A50779" w:rsidRDefault="001672A6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="002B4040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="002B4040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87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B4040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заместители Главы</w:t>
            </w:r>
            <w:r w:rsid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6A7669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делами,</w:t>
            </w:r>
          </w:p>
          <w:p w:rsidR="00B5013C" w:rsidRPr="00A50779" w:rsidRDefault="002B4040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672A6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ачальники</w:t>
            </w:r>
            <w:r w:rsidR="0009685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Управлений, </w:t>
            </w:r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начальники </w:t>
            </w:r>
            <w:r w:rsidR="0009685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Отделов</w:t>
            </w:r>
            <w:r w:rsidR="001672A6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9A7127" w:rsidRPr="00A50779" w:rsidRDefault="005740EC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 </w:t>
            </w:r>
            <w:r w:rsidR="001672A6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исполняющие </w:t>
            </w:r>
          </w:p>
          <w:p w:rsidR="002B4040" w:rsidRPr="00A50779" w:rsidRDefault="001672A6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обязанности</w:t>
            </w:r>
            <w:r w:rsidR="005D43C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127" w:rsidRPr="00A50779" w:rsidRDefault="001672A6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своих служебных полномочий при решении личных вопросов, связанных </w:t>
            </w:r>
          </w:p>
          <w:p w:rsidR="00872683" w:rsidRDefault="001672A6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удовлетворением материальных потр</w:t>
            </w:r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ебностей должностного лица, </w:t>
            </w:r>
          </w:p>
          <w:p w:rsidR="001672A6" w:rsidRPr="00A50779" w:rsidRDefault="009A7127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родственников, </w:t>
            </w:r>
            <w:r w:rsidR="001672A6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любой личной заинтересованности</w:t>
            </w:r>
            <w:r w:rsidR="005F658F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72A6" w:rsidRPr="00A50779" w:rsidRDefault="002B4040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  <w:r w:rsidR="00F135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42EF" w:rsidRPr="00A50779" w:rsidRDefault="001672A6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Информационная открытость деятельности </w:t>
            </w:r>
            <w:r w:rsidR="00C67BB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</w:t>
            </w:r>
            <w:r w:rsidR="0077280F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нистрации </w:t>
            </w:r>
            <w:proofErr w:type="spellStart"/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</w:t>
            </w:r>
          </w:p>
          <w:p w:rsidR="001672A6" w:rsidRPr="00A50779" w:rsidRDefault="009A7127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672A6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онтроль исполнения требований </w:t>
            </w:r>
            <w:proofErr w:type="spellStart"/>
            <w:r w:rsidR="001672A6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="001672A6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законодательства</w:t>
            </w:r>
            <w:r w:rsidR="005F658F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2D" w:rsidRPr="00A50779" w:rsidRDefault="00E32710" w:rsidP="00DD0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2D" w:rsidRPr="00A50779" w:rsidRDefault="00C2332D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внутреннего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финансового контроля</w:t>
            </w:r>
            <w:r w:rsidR="005D43C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2D" w:rsidRPr="00A50779" w:rsidRDefault="00C2332D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Главный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</w:t>
            </w:r>
            <w:r w:rsidR="005D43C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2D" w:rsidRPr="00A50779" w:rsidRDefault="00C2332D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Игнорирование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выявленных нарушений</w:t>
            </w:r>
            <w:r w:rsidR="005F658F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2D" w:rsidRPr="00A50779" w:rsidRDefault="0077280F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Высокая</w:t>
            </w:r>
            <w:r w:rsidR="005D43C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2332D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2332D" w:rsidRPr="00A50779" w:rsidRDefault="005538B3" w:rsidP="00DD0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Нормативное регулирование </w:t>
            </w:r>
            <w:r w:rsidRPr="00A507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порядка, способа и сроков осуществления внутреннего финансового контроля</w:t>
            </w:r>
            <w:r w:rsidR="005F658F" w:rsidRPr="00A507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C67BB4" w:rsidP="00DD0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протоколов об</w:t>
            </w:r>
            <w:r w:rsidRPr="00A507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административных правонарушениях</w:t>
            </w:r>
            <w:r w:rsidR="005D43C4" w:rsidRPr="00A5077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BE64C9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специалист, </w:t>
            </w:r>
            <w:r w:rsidR="00BE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</w:t>
            </w:r>
            <w:r w:rsidR="00BE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Игнорирование выявленных нарушений</w:t>
            </w:r>
            <w:r w:rsidR="005F658F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="005D43C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C67BB4" w:rsidP="00DD0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Комиссионное рассмотрение протоколов</w:t>
            </w:r>
            <w:r w:rsidR="005F658F" w:rsidRPr="00A507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C52" w:rsidRPr="00A50779" w:rsidRDefault="0051355B" w:rsidP="00DD0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C52" w:rsidRPr="00A50779" w:rsidRDefault="00383C52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Мобилизационная работа</w:t>
            </w:r>
            <w:r w:rsidR="005D43C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C52" w:rsidRPr="00A50779" w:rsidRDefault="00383C52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 w:rsidR="005D43C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C52" w:rsidRPr="00A50779" w:rsidRDefault="00383C52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Разглашение государственной тайны</w:t>
            </w:r>
            <w:r w:rsidR="005F658F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C52" w:rsidRPr="00A50779" w:rsidRDefault="00383C52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  <w:r w:rsidR="00DD0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83C52" w:rsidRPr="00A50779" w:rsidRDefault="00383C52" w:rsidP="00DD0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Соблюдение действующего законодательства в сфере государственной тайны</w:t>
            </w:r>
            <w:r w:rsidR="005F658F" w:rsidRPr="00A507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94567B" w:rsidRPr="00A50779" w:rsidTr="005538B3">
        <w:trPr>
          <w:trHeight w:val="253"/>
        </w:trPr>
        <w:tc>
          <w:tcPr>
            <w:tcW w:w="1386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009" w:rsidRPr="00A50779" w:rsidRDefault="000D2009" w:rsidP="00DD04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567B" w:rsidRPr="00A50779" w:rsidRDefault="0094567B" w:rsidP="00DD04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Управления, </w:t>
            </w:r>
            <w:r w:rsidRPr="00A5077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Отделы Администрации </w:t>
            </w:r>
            <w:proofErr w:type="spellStart"/>
            <w:r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  <w:p w:rsidR="000D2009" w:rsidRPr="00A50779" w:rsidRDefault="000D2009" w:rsidP="00DD04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7F2CC9" w:rsidP="00DD0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</w:t>
            </w:r>
            <w:r w:rsidR="0094567B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нормативных правовых актов по вопросам, относящимся к компетенции Администрации </w:t>
            </w:r>
            <w:proofErr w:type="spellStart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5D43C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Заместители Главы</w:t>
            </w:r>
            <w:r w:rsidR="0077280F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B703D2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Управляющий делами,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начальники Управлений, </w:t>
            </w:r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начальники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Отделов, </w:t>
            </w:r>
          </w:p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исполняющие их обязанности,</w:t>
            </w:r>
          </w:p>
          <w:p w:rsidR="00B5013C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</w:p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 компетенции</w:t>
            </w:r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проектов правовых актов Ад</w:t>
            </w:r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министрации </w:t>
            </w:r>
            <w:proofErr w:type="spellStart"/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содержащих коррупционные факторы</w:t>
            </w:r>
            <w:r w:rsidR="00104EC0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  <w:r w:rsidR="005D43C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009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информации на официальном сайте Администрации </w:t>
            </w:r>
          </w:p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77280F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4567B" w:rsidRPr="00A50779" w:rsidTr="0007386B">
        <w:tc>
          <w:tcPr>
            <w:tcW w:w="1386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2009" w:rsidRPr="00A50779" w:rsidRDefault="000D2009" w:rsidP="00DD046E">
            <w:pPr>
              <w:pStyle w:val="a6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567B" w:rsidRPr="00A50779" w:rsidRDefault="0094567B" w:rsidP="00DD046E">
            <w:pPr>
              <w:pStyle w:val="a6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Управление правовой, кадровой, организационно – контрольной работы и труда</w:t>
            </w:r>
          </w:p>
          <w:p w:rsidR="0094567B" w:rsidRPr="00A50779" w:rsidRDefault="0094567B" w:rsidP="00DD046E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  <w:p w:rsidR="000D2009" w:rsidRPr="00A50779" w:rsidRDefault="000D2009" w:rsidP="00DD046E">
            <w:pPr>
              <w:pStyle w:val="a6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7F2CC9" w:rsidP="00DD046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4567B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проектов правовых актов Администрации </w:t>
            </w:r>
            <w:proofErr w:type="spellStart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Колыванского</w:t>
            </w:r>
            <w:proofErr w:type="spellEnd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5D43C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 Управления,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главный специалист</w:t>
            </w:r>
            <w:r w:rsidR="005D43C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703D2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Согласование проектов правовых актов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муниципального района, с</w:t>
            </w:r>
            <w:r w:rsidR="0071700D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одержащих коррупционные факторы,</w:t>
            </w:r>
          </w:p>
          <w:p w:rsidR="0094567B" w:rsidRPr="00A50779" w:rsidRDefault="005F658F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94567B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составление экспертного заключения по результатам проведения </w:t>
            </w:r>
            <w:proofErr w:type="spellStart"/>
            <w:r w:rsidR="0094567B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="0094567B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о наличии коррупционных факторов в разработанном проекте</w:t>
            </w:r>
            <w:r w:rsidR="0071700D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Высокая</w:t>
            </w:r>
            <w:r w:rsidR="005D43C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683" w:rsidRDefault="0094567B" w:rsidP="00DD046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о возможности участия в проведении независимой </w:t>
            </w:r>
            <w:proofErr w:type="spellStart"/>
            <w:r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антикоррупц</w:t>
            </w:r>
            <w:r w:rsidR="0071700D"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ионной</w:t>
            </w:r>
            <w:proofErr w:type="spellEnd"/>
            <w:r w:rsidR="0071700D"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экспертизы проектов </w:t>
            </w:r>
            <w:r w:rsidR="00A54734"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нормативных правовых актов,</w:t>
            </w:r>
            <w:r w:rsidR="00872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4734"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азмещение информации </w:t>
            </w:r>
          </w:p>
          <w:p w:rsidR="009A7127" w:rsidRPr="00872683" w:rsidRDefault="0094567B" w:rsidP="00DD046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официальном сайте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</w:p>
          <w:p w:rsidR="0094567B" w:rsidRPr="00A50779" w:rsidRDefault="0094567B" w:rsidP="00DD046E">
            <w:pPr>
              <w:pStyle w:val="a6"/>
              <w:rPr>
                <w:sz w:val="24"/>
                <w:szCs w:val="24"/>
                <w:lang w:eastAsia="ru-RU"/>
              </w:rPr>
            </w:pPr>
            <w:proofErr w:type="spellStart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71700D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7F2CC9" w:rsidP="00DD046E">
            <w:pPr>
              <w:spacing w:after="0" w:line="240" w:lineRule="auto"/>
              <w:ind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94567B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заключений о соотве</w:t>
            </w:r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тствии проектов правовых актов А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proofErr w:type="spellStart"/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федеральному и областному законодательству, правилам юридической техники оформления проектов </w:t>
            </w:r>
            <w:r w:rsidR="00327D60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нормативных правовых актов</w:t>
            </w:r>
            <w:r w:rsidR="005D43C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Управления,  главный специалист</w:t>
            </w:r>
            <w:r w:rsidR="005D43C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703D2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5F658F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проектов нормативных правовых актов А</w:t>
            </w:r>
            <w:r w:rsidR="0094567B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дминистрации </w:t>
            </w:r>
            <w:proofErr w:type="spellStart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="0094567B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района, содержащих коррупционные факторы, без отражения их в экспертном заключении по результатам проведен</w:t>
            </w:r>
            <w:r w:rsidR="0087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</w:t>
            </w:r>
            <w:proofErr w:type="spellStart"/>
            <w:r w:rsidR="0087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="0087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экспертизы,</w:t>
            </w:r>
          </w:p>
          <w:p w:rsidR="0094567B" w:rsidRPr="00A50779" w:rsidRDefault="00872683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567B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оставление экспертных заключений на проекты </w:t>
            </w:r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нормативных правовых актов Администрации </w:t>
            </w:r>
            <w:proofErr w:type="spellStart"/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94567B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содержащих коррупционные факторы, без отражения их в экспертном заключении по результатам </w:t>
            </w:r>
            <w:r w:rsidR="0094567B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экспертизы,</w:t>
            </w:r>
          </w:p>
          <w:p w:rsidR="0094567B" w:rsidRPr="00A50779" w:rsidRDefault="00872683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4567B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одготовка экспертных заключений о соответствии </w:t>
            </w:r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действующему</w:t>
            </w:r>
            <w:r w:rsidR="0094567B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законодательству проектов </w:t>
            </w:r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нормативных правовых актов </w:t>
            </w:r>
            <w:r w:rsidR="0094567B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94567B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содержащих коррупционные факторы</w:t>
            </w:r>
            <w:r w:rsidR="005D43C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Высокая</w:t>
            </w:r>
            <w:r w:rsidR="005D43C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уровня знаний и профессионализма муниципальных служащих, осуществляющих проведени</w:t>
            </w:r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экспертизы, п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ерераспределение функций между муницип</w:t>
            </w:r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альными служащими внутри отдела,</w:t>
            </w:r>
            <w:r w:rsidR="0087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азъяснение муниципальным служащим мер ответственности за совершен</w:t>
            </w:r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 коррупционных правонарушений, у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становление мер персональной ответственности за совершение коррупционных правонарушений.</w:t>
            </w: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7F2CC9" w:rsidP="00DD046E">
            <w:pPr>
              <w:spacing w:after="0" w:line="240" w:lineRule="auto"/>
              <w:ind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  <w:r w:rsidR="0094567B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прав и законных интересов Ад</w:t>
            </w:r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министрации </w:t>
            </w:r>
            <w:proofErr w:type="spellStart"/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арби</w:t>
            </w:r>
            <w:r w:rsidR="0087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тражных судах, районных судах, мировых судах, в ф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едеральной антимонопольной службе и иных органах</w:t>
            </w:r>
            <w:r w:rsidR="005D43C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Управления,  главный специалист</w:t>
            </w:r>
            <w:r w:rsidR="00B5013C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703D2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7127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позиции представления </w:t>
            </w:r>
            <w:proofErr w:type="gramStart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567B" w:rsidRPr="00A50779" w:rsidRDefault="0094567B" w:rsidP="00BE64C9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суде</w:t>
            </w:r>
            <w:proofErr w:type="gramEnd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интересов Ад</w:t>
            </w:r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министрации </w:t>
            </w:r>
            <w:proofErr w:type="spellStart"/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BE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71700D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</w:t>
            </w:r>
            <w:r w:rsidR="00DD0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муниципальным служащим обязанности незамедлительно сообщить представителю нанимателя о склонении его к совершению коррупционного правонарушения; мер ответственности за совершение коррупционных правонарушений.</w:t>
            </w: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7F2CC9" w:rsidP="00DD046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4567B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договорно</w:t>
            </w:r>
            <w:proofErr w:type="spellEnd"/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D43C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правовой работы в Администрации </w:t>
            </w:r>
            <w:proofErr w:type="spellStart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включающей в себя правовую экспертизу проектов договоров (соглашений), заключаемых от имени </w:t>
            </w:r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подготовку по ним заключений, замечаний и предложений</w:t>
            </w:r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Управления,  главный специалист</w:t>
            </w:r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703D2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Согласование проектов договоров (соглашений), предоставляющих необоснованные преимущества отдельным субъектам, в соответствии с полученным от заинт</w:t>
            </w:r>
            <w:r w:rsidR="0087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ересованных лиц вознаграждением,</w:t>
            </w:r>
          </w:p>
          <w:p w:rsidR="00DD046E" w:rsidRDefault="00872683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94567B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огласование результатов правовой экспертизы </w:t>
            </w:r>
            <w:r w:rsidR="0094567B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проектов договоров (соглашений), предоставляющих необоснованные преимущества </w:t>
            </w:r>
          </w:p>
          <w:p w:rsidR="00DD046E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отдельным субъектам, </w:t>
            </w:r>
          </w:p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полученным от заинт</w:t>
            </w:r>
            <w:r w:rsidR="0087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ересованных лиц вознаграждением,</w:t>
            </w:r>
          </w:p>
          <w:p w:rsidR="00DD046E" w:rsidRDefault="00872683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4567B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одготовка экспертного заключения, содержащего выводы об отсутствии коррупционных факторов при условии их наличия </w:t>
            </w:r>
          </w:p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проектах договоров (соглашений), предоставляющих необоснованные преимущества отдельным субъектам, в соответствии с полученным от заинтересованных лиц вознаграждением</w:t>
            </w:r>
            <w:r w:rsidR="0071700D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77280F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Высокая</w:t>
            </w:r>
            <w:r w:rsidR="005D43C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Разъяснение муниципальным служащим мер ответственности за совершение ко</w:t>
            </w:r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ррупционных правонарушений, ис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ключение необходимости личного взаимодействия (общения) должностных лиц с гражданами и организациями.</w:t>
            </w: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7F2CC9" w:rsidP="00DD046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  <w:r w:rsidR="0094567B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 на замещение вакантных должностей муниципальной службы, атт</w:t>
            </w:r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естаций муниципальных служащих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обеспечение работы конкурсной, аттестационной комиссий</w:t>
            </w:r>
            <w:r w:rsidR="0071700D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Управления, главный специалист</w:t>
            </w:r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влияния на принятие решения, влекущего предоставление необоснованных преимуществ (протекционизм, семейственность) для поступления на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муниципальную службу отдельным гражданам</w:t>
            </w:r>
            <w:r w:rsidR="0071700D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77280F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Высокая</w:t>
            </w:r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87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ъяснения муниципальным служащим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обязанности незамедлительно сообщить представителю нанимателя о склонении его к совершению коррупционного правонарушения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мерах ответственности за совершение коррупционных правонарушений</w:t>
            </w:r>
            <w:r w:rsidR="0071700D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7F2CC9" w:rsidP="00DD046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  <w:r w:rsidR="0094567B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на работу:</w:t>
            </w:r>
          </w:p>
          <w:p w:rsidR="00DD046E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проекта распоряжения, оформление </w:t>
            </w:r>
            <w:r w:rsidR="0087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документов о приеме </w:t>
            </w:r>
            <w:proofErr w:type="gramStart"/>
            <w:r w:rsidR="0087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="0087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567B" w:rsidRPr="00A50779" w:rsidRDefault="00872683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работу в</w:t>
            </w:r>
            <w:r w:rsidR="0094567B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Администрацию </w:t>
            </w:r>
            <w:proofErr w:type="spellStart"/>
            <w:r w:rsidR="0094567B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="0094567B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Управления, главный специалист</w:t>
            </w:r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не предусмотренных законом преимуществ (протекционизм, семейственность) для поступления на работу</w:t>
            </w:r>
            <w:r w:rsidR="0071700D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="0032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683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служащим, собеседование с кан</w:t>
            </w:r>
            <w:r w:rsidR="0087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дидатами на вакантную должность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обязанности незамедлительно сообщить представителю нанимателя о склонении его к совершени</w:t>
            </w:r>
            <w:r w:rsidR="0087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коррупционного правонарушения,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4567B" w:rsidRPr="00A50779" w:rsidRDefault="0094567B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мерах ответственности за совершение коррупционных правонарушений</w:t>
            </w:r>
            <w:r w:rsidR="0071700D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615" w:rsidRPr="00A50779" w:rsidRDefault="007F2CC9" w:rsidP="00DD046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1355B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615" w:rsidRPr="00A50779" w:rsidRDefault="001B1615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аттестации рабочих мест</w:t>
            </w:r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615" w:rsidRPr="00A50779" w:rsidRDefault="001B1615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Управления, главный специалист</w:t>
            </w:r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615" w:rsidRPr="00A50779" w:rsidRDefault="001B1615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соблюдение требований по аттестации рабочих мест.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615" w:rsidRPr="00A50779" w:rsidRDefault="001B1615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="009A7127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B1615" w:rsidRPr="00A50779" w:rsidRDefault="001B1615" w:rsidP="00DD0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Внутренний контроль</w:t>
            </w:r>
          </w:p>
          <w:p w:rsidR="001B1615" w:rsidRPr="00A50779" w:rsidRDefault="001B1615" w:rsidP="00DD0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соблюдения требований законодательства об аттестации рабочих мест.</w:t>
            </w: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C23" w:rsidRPr="00A50779" w:rsidRDefault="007F2CC9" w:rsidP="00DD046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C23" w:rsidRPr="00A50779" w:rsidRDefault="00E93C23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диспансеризации муниципальных служащих.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C23" w:rsidRPr="00A50779" w:rsidRDefault="00E93C23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Управления, главный специалист.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C23" w:rsidRPr="00A50779" w:rsidRDefault="00E93C23" w:rsidP="00DD046E">
            <w:pPr>
              <w:pStyle w:val="1"/>
              <w:spacing w:before="0" w:beforeAutospacing="0" w:after="150" w:afterAutospacing="0"/>
              <w:rPr>
                <w:b w:val="0"/>
                <w:color w:val="000000"/>
                <w:spacing w:val="3"/>
                <w:sz w:val="24"/>
                <w:szCs w:val="24"/>
              </w:rPr>
            </w:pPr>
            <w:r w:rsidRPr="00A50779">
              <w:rPr>
                <w:b w:val="0"/>
                <w:color w:val="000000"/>
                <w:sz w:val="24"/>
                <w:szCs w:val="24"/>
              </w:rPr>
              <w:t>Проведение диспансеризации муниципальных служащих с нарушением действующего законодательства.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C23" w:rsidRPr="00A50779" w:rsidRDefault="00E93C23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Средняя. 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6E" w:rsidRPr="00DD046E" w:rsidRDefault="00E93C23" w:rsidP="00DD046E">
            <w:pPr>
              <w:pStyle w:val="a6"/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</w:pPr>
            <w:r w:rsidRPr="00DD046E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</w:t>
            </w:r>
            <w:r w:rsidRPr="00DD04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порядка </w:t>
            </w:r>
          </w:p>
          <w:p w:rsidR="00E93C23" w:rsidRPr="00DD046E" w:rsidRDefault="00E93C23" w:rsidP="00DD046E">
            <w:pPr>
              <w:pStyle w:val="a6"/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</w:pPr>
            <w:r w:rsidRPr="00DD046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прохождения диспансеризации муниципальными служащими.</w:t>
            </w: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C23" w:rsidRPr="00A50779" w:rsidRDefault="007F2CC9" w:rsidP="00DD046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E93C23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C23" w:rsidRPr="00A50779" w:rsidRDefault="00E93C23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обращениями граждан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C23" w:rsidRPr="00A50779" w:rsidRDefault="00E93C23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Управляющий делами, ведущий специалист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C23" w:rsidRPr="00A50779" w:rsidRDefault="00E93C23" w:rsidP="00DD046E">
            <w:pPr>
              <w:tabs>
                <w:tab w:val="left" w:pos="222"/>
              </w:tabs>
              <w:spacing w:after="0" w:line="240" w:lineRule="auto"/>
              <w:ind w:left="-31"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Не соблюдение требований по предоставлен</w:t>
            </w:r>
            <w:r w:rsidR="008726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ию ответов на обращения граждан,</w:t>
            </w:r>
            <w:r w:rsidRPr="00A507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93C23" w:rsidRPr="00A50779" w:rsidRDefault="00872683" w:rsidP="00DD046E">
            <w:pPr>
              <w:tabs>
                <w:tab w:val="left" w:pos="222"/>
              </w:tabs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="00E93C23" w:rsidRPr="00A507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есоблюдение требований работы с персональными данными.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C23" w:rsidRPr="00A50779" w:rsidRDefault="00E93C23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Средняя. 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C23" w:rsidRPr="00A50779" w:rsidRDefault="00E93C23" w:rsidP="00DD0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Внутренний контроль</w:t>
            </w:r>
          </w:p>
          <w:p w:rsidR="00E93C23" w:rsidRPr="00A50779" w:rsidRDefault="00E93C23" w:rsidP="00DD0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соблюдения требований законодательства об обращениях граждан</w:t>
            </w:r>
            <w:r w:rsidR="00003F21" w:rsidRPr="00A507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</w:t>
            </w:r>
            <w:r w:rsidRPr="00A507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облюдения требований законодательства о защите персональных данных.</w:t>
            </w: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C23" w:rsidRPr="00A50779" w:rsidRDefault="007F2CC9" w:rsidP="00DD046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444E03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C23" w:rsidRPr="00A50779" w:rsidRDefault="00E93C23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должностных окладов руководителей муниципальных предприятий </w:t>
            </w:r>
            <w:proofErr w:type="spellStart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Колыванского</w:t>
            </w:r>
            <w:proofErr w:type="spellEnd"/>
            <w:r w:rsidR="0087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013C" w:rsidRPr="00A50779" w:rsidRDefault="00E93C23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 Управления, специалист </w:t>
            </w:r>
          </w:p>
          <w:p w:rsidR="00E93C23" w:rsidRPr="00A50779" w:rsidRDefault="00E93C23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разряда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683" w:rsidRDefault="00E93C23" w:rsidP="00DD046E">
            <w:pPr>
              <w:tabs>
                <w:tab w:val="left" w:pos="222"/>
              </w:tabs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Предоставление не предусмотренных законом преимуществ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(протекционизм, семейственность) </w:t>
            </w:r>
          </w:p>
          <w:p w:rsidR="00E93C23" w:rsidRPr="00A50779" w:rsidRDefault="00E93C23" w:rsidP="00DD046E">
            <w:pPr>
              <w:tabs>
                <w:tab w:val="left" w:pos="222"/>
              </w:tabs>
              <w:spacing w:after="0" w:line="240" w:lineRule="auto"/>
              <w:ind w:left="-31"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установлении должностных окладов.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C23" w:rsidRPr="00A50779" w:rsidRDefault="00E93C23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C23" w:rsidRPr="00A50779" w:rsidRDefault="00E93C23" w:rsidP="00DD0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Комиссионное принятие решения в соответствии с Положением о комиссии по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должностных окладов руководителей муниципальных предприятий </w:t>
            </w:r>
            <w:proofErr w:type="spellStart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</w:tr>
      <w:tr w:rsidR="00E93C23" w:rsidRPr="00A50779" w:rsidTr="00764D6C">
        <w:tc>
          <w:tcPr>
            <w:tcW w:w="1386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C23" w:rsidRPr="00A50779" w:rsidRDefault="00E93C23" w:rsidP="00DD046E">
            <w:pPr>
              <w:spacing w:after="0" w:line="240" w:lineRule="auto"/>
              <w:ind w:left="-31" w:right="-59" w:firstLine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93C23" w:rsidRPr="00321E4A" w:rsidRDefault="00E93C23" w:rsidP="00DD046E">
            <w:pPr>
              <w:spacing w:after="0" w:line="240" w:lineRule="auto"/>
              <w:ind w:left="-31" w:right="-59" w:firstLine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образования</w:t>
            </w:r>
            <w:r w:rsidR="00575C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молодежной политики</w:t>
            </w:r>
            <w:r w:rsidR="0032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  <w:p w:rsidR="00E93C23" w:rsidRPr="00A50779" w:rsidRDefault="00E93C23" w:rsidP="00DD046E">
            <w:pPr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C23" w:rsidRPr="00A50779" w:rsidRDefault="00E93C23" w:rsidP="007F2CC9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F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2683" w:rsidRDefault="00872683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путевок на зачисление</w:t>
            </w:r>
            <w:r w:rsidR="00E93C23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E93C23" w:rsidRPr="00A50779" w:rsidRDefault="00E93C23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образовательные учреждения, реализующие основную общеобразовательную программу дошкольного образования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734" w:rsidRPr="00A50779" w:rsidRDefault="00E93C23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Управления, заместитель начальника Управления, специалист </w:t>
            </w:r>
          </w:p>
          <w:p w:rsidR="00E93C23" w:rsidRPr="00A50779" w:rsidRDefault="00E93C23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разряда</w:t>
            </w:r>
            <w:r w:rsidR="007F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C23" w:rsidRPr="00A50779" w:rsidRDefault="00E93C23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необоснованных преимуще</w:t>
            </w:r>
            <w:proofErr w:type="gramStart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выдаче путевок на учет для зачисления в образовательные учреждения, реализующие основную общеобразовательную программу дошкольного образования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C23" w:rsidRPr="00A50779" w:rsidRDefault="00E93C23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C23" w:rsidRPr="00A50779" w:rsidRDefault="00E93C23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</w:t>
            </w:r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коррупционно-опасной функции,</w:t>
            </w:r>
            <w:r w:rsidR="008726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азъяснения муниципальным служащим об обязанности незамедлительно сообщить представителю нанимателя о склонении его к совершению коррупционного правонарушения, о мерах ответственности за совершение коррупционных правонарушений</w:t>
            </w:r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C23" w:rsidRPr="00A50779" w:rsidRDefault="007F2CC9" w:rsidP="00DD046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444E03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C23" w:rsidRPr="00A50779" w:rsidRDefault="00E93C23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аттестации руководителей образовательных учреждений </w:t>
            </w:r>
            <w:proofErr w:type="spellStart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532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C23" w:rsidRPr="00A50779" w:rsidRDefault="00E93C23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Управления, заместитель начальника</w:t>
            </w:r>
            <w:r w:rsidR="00532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C23" w:rsidRPr="00A50779" w:rsidRDefault="00E93C23" w:rsidP="00DD046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Предложение от соискателя за определенное во</w:t>
            </w:r>
            <w:r w:rsidR="0087268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знаграждение повысить категорию,</w:t>
            </w:r>
          </w:p>
          <w:p w:rsidR="00E93C23" w:rsidRPr="00A50779" w:rsidRDefault="00872683" w:rsidP="00DD046E">
            <w:pPr>
              <w:pStyle w:val="a6"/>
              <w:rPr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93C23"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редоставление не предусмотренных законом преимуществ (протекционизм, семейственность).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C23" w:rsidRPr="00A50779" w:rsidRDefault="00E93C23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C23" w:rsidRPr="00A50779" w:rsidRDefault="00E93C23" w:rsidP="00DD046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Разъяснение муниципальным служащим обязанности незамедлительно сообщить представителю нанимателя о склонении его к совершению коррупционного правонарушения, мер ответственности за совершение коррупционных правонарушений</w:t>
            </w:r>
            <w:r w:rsidR="00A54734"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</w:t>
            </w:r>
            <w:r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ривлечение в состав комиссии представителей администрации муниципального района,  общественных, профсоюзных, образовательных организаций.</w:t>
            </w: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7F2CC9" w:rsidP="00DD046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44E03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единого государственного экзамена, основного государственного экзамена.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734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Управления, заместитель начальника, главный специалист, ведущий специалист, специалист </w:t>
            </w:r>
          </w:p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разряда.  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Предоставление не </w:t>
            </w:r>
            <w:r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предусмотренных законом преимуще</w:t>
            </w:r>
            <w:proofErr w:type="gramStart"/>
            <w:r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 пр</w:t>
            </w:r>
            <w:proofErr w:type="gramEnd"/>
            <w:r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сдаче экзамена.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Средняя. 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Разъяснения муниципальным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служащим об обязанности незамедлительно сообщить представителю нанимателя о склонении его к совершению коррупционного правонарушения, о мерах ответственности за совершение коррупционных правонарушений.</w:t>
            </w:r>
          </w:p>
        </w:tc>
      </w:tr>
      <w:tr w:rsidR="00003F21" w:rsidRPr="00A50779" w:rsidTr="00326365">
        <w:tc>
          <w:tcPr>
            <w:tcW w:w="1386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 w:firstLine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F21" w:rsidRPr="00321E4A" w:rsidRDefault="00003F21" w:rsidP="00DD046E">
            <w:pPr>
              <w:spacing w:after="0" w:line="240" w:lineRule="auto"/>
              <w:ind w:left="-31" w:right="-59" w:firstLine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сельского хозяйства</w:t>
            </w:r>
            <w:r w:rsidR="0032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  <w:p w:rsidR="00003F21" w:rsidRPr="00A50779" w:rsidRDefault="00003F21" w:rsidP="00DD046E">
            <w:pPr>
              <w:spacing w:after="0" w:line="240" w:lineRule="auto"/>
              <w:ind w:left="-31" w:right="-59" w:firstLine="206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7F2CC9" w:rsidP="00DD046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6E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Рассмотрение итогов предоставления </w:t>
            </w:r>
          </w:p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грантовой</w:t>
            </w:r>
            <w:proofErr w:type="spellEnd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поддержки сельхозпроизводителям.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</w:t>
            </w:r>
            <w:r w:rsid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начальник Управления, заместитель начальника Управления.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решения о предоставлении меры государственной поддержки в виде гранта.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Средняя. 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</w:t>
            </w:r>
            <w:r w:rsidR="00DD0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D0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опасной функции.</w:t>
            </w:r>
          </w:p>
        </w:tc>
      </w:tr>
      <w:tr w:rsidR="00003F21" w:rsidRPr="00A50779" w:rsidTr="00F60BEA">
        <w:tc>
          <w:tcPr>
            <w:tcW w:w="1386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 w:firstLine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F21" w:rsidRPr="00321E4A" w:rsidRDefault="00003F21" w:rsidP="00DD046E">
            <w:pPr>
              <w:spacing w:after="0" w:line="240" w:lineRule="auto"/>
              <w:ind w:left="-31" w:right="-59" w:firstLine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строительства и </w:t>
            </w:r>
            <w:proofErr w:type="spellStart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</w:t>
            </w:r>
            <w:proofErr w:type="spellEnd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коммунального хозяйства</w:t>
            </w:r>
            <w:r w:rsidR="0032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Pr="00A507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  <w:p w:rsidR="00003F21" w:rsidRPr="00A50779" w:rsidRDefault="00003F21" w:rsidP="00DD046E">
            <w:pPr>
              <w:spacing w:after="0" w:line="240" w:lineRule="auto"/>
              <w:ind w:left="-31" w:right="-59" w:firstLine="206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7F2CC9" w:rsidP="00DD046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разрешений на установку рекламных конструкций, аннулирование таких разрешений, выдача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предписаний о демонтаже самовольно установленных рекламных конструкций, выдача документов о согласовании переустройства и (или) перепланировки жилого помещения.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Управления, заместитель начальника Управления, главный специалист.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необоснованных решений.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</w:t>
            </w:r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коррупционно-опасной функции, р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азъяснения муниципальным служащим об обязанности незамедлительно сообщить представителю нанимателя о склонении его к совершению коррупционного правонарушения, о мерах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ответственности за совершение коррупционных правонарушений.</w:t>
            </w: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7F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48F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Муниципальный </w:t>
            </w:r>
            <w:proofErr w:type="gramStart"/>
            <w:r w:rsidRPr="00A507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A507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обеспечением сохранности автомобильных дорог </w:t>
            </w:r>
          </w:p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местного значения</w:t>
            </w:r>
            <w:r w:rsidR="00A54734" w:rsidRPr="00A507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Управления, заместитель начальника Управления, главный специалист</w:t>
            </w:r>
            <w:r w:rsidR="004D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принятие мер по </w:t>
            </w:r>
            <w:proofErr w:type="gramStart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="004D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странением выявленных нарушений,</w:t>
            </w:r>
          </w:p>
          <w:p w:rsidR="00003F21" w:rsidRPr="00A50779" w:rsidRDefault="004D048F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гнорирование должностным лицом выявленных в ходе проверки признаков административного правонарушения либо преступления.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Нормативное регулирование  осуществления муниципального контроля.</w:t>
            </w: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7F2CC9" w:rsidP="00DD046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Выдача разрешений на строительство</w:t>
            </w:r>
            <w:r w:rsidR="00E63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BE64C9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Управления, заместитель начальника Управления, </w:t>
            </w:r>
            <w:r w:rsidR="00BE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A54734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Необоснованный отказ, т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ребование от граждан (юридических лиц) </w:t>
            </w:r>
            <w:proofErr w:type="gramStart"/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  <w:proofErr w:type="gramEnd"/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предусмотренных регламентом.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Нормативное регулирование порядка, способа и сроков выдачи разрешений на строительство</w:t>
            </w:r>
            <w:r w:rsidR="00A54734" w:rsidRPr="00A507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7F2CC9" w:rsidP="00DD046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Выдача разрешений на установку рекламных конструкций</w:t>
            </w:r>
            <w:r w:rsidR="00E63D6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BE64C9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Управления, заместитель начальника Управления, </w:t>
            </w:r>
            <w:r w:rsidR="00BE64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ведущий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специалист</w:t>
            </w:r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A54734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Необоснованный отказ, т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ребование от граждан (юридических лиц) </w:t>
            </w:r>
            <w:proofErr w:type="gramStart"/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документов</w:t>
            </w:r>
            <w:proofErr w:type="gramEnd"/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предусмотренных регламентом.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Нормативное регулирование порядка, способа и сроков выдачи разрешений на установку рекламных конструкций.</w:t>
            </w:r>
          </w:p>
        </w:tc>
      </w:tr>
      <w:tr w:rsidR="00003F21" w:rsidRPr="00A50779" w:rsidTr="004133C1">
        <w:tc>
          <w:tcPr>
            <w:tcW w:w="1386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734" w:rsidRPr="00A50779" w:rsidRDefault="00A54734" w:rsidP="00DD046E">
            <w:pPr>
              <w:spacing w:after="0" w:line="240" w:lineRule="auto"/>
              <w:ind w:left="-31" w:right="-59" w:firstLine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F21" w:rsidRPr="00A50779" w:rsidRDefault="00003F21" w:rsidP="00DD046E">
            <w:pPr>
              <w:spacing w:after="0" w:line="240" w:lineRule="auto"/>
              <w:ind w:left="-31" w:right="-59" w:firstLine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экономического развития </w:t>
            </w:r>
            <w:r w:rsidR="00EA3A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инвестиций</w:t>
            </w:r>
            <w:r w:rsidR="0032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  <w:p w:rsidR="00003F21" w:rsidRPr="00A50779" w:rsidRDefault="00003F21" w:rsidP="00DD046E">
            <w:pPr>
              <w:spacing w:after="0" w:line="240" w:lineRule="auto"/>
              <w:ind w:left="-31" w:right="-59" w:firstLine="2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7F2CC9" w:rsidP="00DD046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муниципальных программ</w:t>
            </w:r>
            <w:r w:rsidR="00E63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</w:p>
          <w:p w:rsid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Отдела, </w:t>
            </w:r>
          </w:p>
          <w:p w:rsidR="00003F21" w:rsidRP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 ведущий специалист</w:t>
            </w:r>
            <w:r w:rsidR="004D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4734" w:rsidRPr="00A50779" w:rsidRDefault="00A54734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 комиссионном принятии решений о предоставлении муниципальной поддержки может быть принято решение в нарушение законодательства за предложенное вознаграждение.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Учет мнения при разработке проектов программ, совместных рабочих групп, результатов оценки регулирующего воздействия и </w:t>
            </w:r>
            <w:proofErr w:type="spellStart"/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экспертизы нормативных правовых актов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выявления положений, необоснованно предоставляющих пр</w:t>
            </w:r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еимущества отдельным субъектам, с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трогое соблюдение регламента принятия решения.</w:t>
            </w: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F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мониторинга использования средств местного бюджета муниципального района, выделяемых на оказание муниципальной поддержки малого и среднего предпринимательства</w:t>
            </w:r>
            <w:r w:rsidR="004D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4734" w:rsidRPr="00A50779" w:rsidRDefault="00A54734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</w:p>
          <w:p w:rsidR="00A54734" w:rsidRP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Отдела, </w:t>
            </w:r>
          </w:p>
          <w:p w:rsidR="00003F21" w:rsidRP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специалист, ведущий специалист</w:t>
            </w:r>
            <w:r w:rsidR="004D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4734" w:rsidRPr="00A50779" w:rsidRDefault="00A54734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4734" w:rsidRPr="00A50779" w:rsidRDefault="00A54734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4734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 ходе проведения мониторинга использования субсидий их получателями в соответствии с условиями и целями, определенными программой, сотрудник обнаруживает невыполнение условий предоставления муниципальной поддержки</w:t>
            </w:r>
            <w:r w:rsidR="004D048F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4734" w:rsidRPr="00A50779" w:rsidRDefault="00A54734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Строгое соблюдение проведения мониторинга использования субсидий их получателями в соответствии с условиями и целями, определенными программой</w:t>
            </w:r>
            <w:r w:rsidR="004D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4734" w:rsidRPr="00A50779" w:rsidRDefault="00A54734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F21" w:rsidRPr="00A50779" w:rsidTr="0007386B">
        <w:tc>
          <w:tcPr>
            <w:tcW w:w="1386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pStyle w:val="a5"/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03F21" w:rsidRPr="00321E4A" w:rsidRDefault="00003F21" w:rsidP="00DD046E">
            <w:pPr>
              <w:pStyle w:val="a5"/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 имущественных и земельных отношений</w:t>
            </w:r>
            <w:r w:rsidR="00321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2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32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Pr="00321E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  <w:p w:rsidR="00003F21" w:rsidRPr="00A50779" w:rsidRDefault="00003F21" w:rsidP="00DD046E">
            <w:pPr>
              <w:pStyle w:val="a5"/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7F2CC9" w:rsidP="00DD046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предоставления в </w:t>
            </w:r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аренду муниципального имущества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находящегося в оперативном упра</w:t>
            </w:r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влении муниципальных учреждений.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</w:p>
          <w:p w:rsidR="00A54734" w:rsidRP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Отдела, </w:t>
            </w:r>
          </w:p>
          <w:p w:rsidR="00003F21" w:rsidRPr="00A50779" w:rsidRDefault="00A54734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специалист.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6E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Необоснованное согласование или необоснованный отказ </w:t>
            </w:r>
          </w:p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согласовании предоставления в аренду муниципального имущества, находя</w:t>
            </w:r>
            <w:r w:rsidR="004D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щегося в оперативном </w:t>
            </w:r>
            <w:r w:rsidR="004D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управлении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муниципальных учреждений Администрации </w:t>
            </w:r>
            <w:proofErr w:type="spellStart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  <w:r w:rsid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лицом.</w:t>
            </w: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7F2C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имущества, составляющего муниципальную казну Ад</w:t>
            </w:r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министрации </w:t>
            </w:r>
            <w:proofErr w:type="spellStart"/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4D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аренду</w:t>
            </w:r>
            <w:r w:rsidR="004D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4734" w:rsidRPr="00A50779" w:rsidRDefault="00A54734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</w:p>
          <w:p w:rsidR="00A54734" w:rsidRP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Отдела, </w:t>
            </w:r>
          </w:p>
          <w:p w:rsidR="00A54734" w:rsidRP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 w:rsidR="004D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03F21" w:rsidRP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Необоснованное занижение арендной платы за передаваемое в аренду имущество или установление иных условий аренды в пользу арендатора.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совершения действий должностным лицом, а также размера арендной платы и иных условий договора аренды.</w:t>
            </w: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7F2CC9" w:rsidP="00DD046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48F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Организация, подготовка и проведение торгов на право аренды имущества, находящегося в собственности Администрации </w:t>
            </w:r>
          </w:p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  <w:r w:rsidR="00B5013C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</w:p>
          <w:p w:rsidR="00B5013C" w:rsidRP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Отдела, </w:t>
            </w:r>
          </w:p>
          <w:p w:rsidR="00003F21" w:rsidRP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 w:rsidR="00B5013C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преимуществ отдельным участникам торгов путем разглашения конфиденциальной информации об иных участниках торгов.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совершения действий должностным лицом</w:t>
            </w:r>
            <w:r w:rsidR="00B5013C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7F2CC9" w:rsidP="00DD046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на списание имущества, находящегося в собственности </w:t>
            </w:r>
            <w:r w:rsidR="00B5013C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B5013C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="00B5013C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 оперативном управлении муниципальных учреждений</w:t>
            </w:r>
            <w:r w:rsidR="00B5013C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</w:p>
          <w:p w:rsidR="00A54734" w:rsidRP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Отдела, </w:t>
            </w:r>
          </w:p>
          <w:p w:rsidR="00003F21" w:rsidRP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  <w:r w:rsidR="00B5013C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необоснованного решения о согласовании списания имущества.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="00B5013C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осуществлении коррупционно-опасной функции.</w:t>
            </w: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7F2CC9" w:rsidP="00DD046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проведения торгов (аукционов) по продаже земельных участков и имущества, находящихся в собственности </w:t>
            </w:r>
            <w:r w:rsidR="00B5013C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B5013C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="00B5013C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</w:p>
          <w:p w:rsid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Отдела, </w:t>
            </w:r>
          </w:p>
          <w:p w:rsidR="00003F21" w:rsidRP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B5013C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6E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решения о проведении торгов, заключение договора </w:t>
            </w:r>
          </w:p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победителем при необоснованном включении в документацию о проведении торгов (аукционную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документацию) условий в интересах определенного лица – необоснованное ограничение конкуренции.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  <w:r w:rsidR="00B5013C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</w:t>
            </w:r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коррупционно-опасной функции, о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пределение начальной цены на основании отчета независимого оценщика.</w:t>
            </w: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7F2CC9" w:rsidP="00DD046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в аренду (собственность) земельных участков, находящихся в муниципальной собственности муниципального района, на которых расположены здания, строения, сооружения</w:t>
            </w:r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</w:p>
          <w:p w:rsid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Отдела, </w:t>
            </w:r>
          </w:p>
          <w:p w:rsidR="00003F21" w:rsidRP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Незаконное предоставление в аренду земельных участков,</w:t>
            </w:r>
          </w:p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Незаконный отказ в предоставлении в аренду земельных участков.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="00B5013C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046E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четкой регламентации способа и сроков совершения действий должностным лицом </w:t>
            </w:r>
          </w:p>
          <w:p w:rsidR="00DD046E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осуществлении </w:t>
            </w:r>
          </w:p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коррупционно-опасной функции.</w:t>
            </w: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7F2CC9" w:rsidP="00DD046E">
            <w:pPr>
              <w:spacing w:after="0" w:line="240" w:lineRule="auto"/>
              <w:ind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муниципального земельного </w:t>
            </w:r>
            <w:proofErr w:type="gramStart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использованием земель, расположенных на территории муниципального района (по переданным от поселений полномочиям) в соответствии с установленными федеральными законами, законами Новосибирской области, муниципальными правовыми актами обязательными требованиями.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</w:p>
          <w:p w:rsid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Отдела, </w:t>
            </w:r>
          </w:p>
          <w:p w:rsidR="00A54734" w:rsidRP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 </w:t>
            </w:r>
          </w:p>
          <w:p w:rsidR="00003F21" w:rsidRP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разряда</w:t>
            </w:r>
            <w:r w:rsidR="00B5013C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необоснованных решений.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="00B5013C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четкой регламентации способа и сроков совершения действий должностным лицом при осуществлении муниципального земельного </w:t>
            </w:r>
            <w:proofErr w:type="gramStart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юридическими лицами, индивидуальными предпринимателями и гражданами обязательных требований, установленных федеральными законами, законами Новосибирской области, </w:t>
            </w:r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муниципальными правовыми актами, р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правонарушений.</w:t>
            </w:r>
          </w:p>
        </w:tc>
      </w:tr>
      <w:tr w:rsidR="00003F21" w:rsidRPr="00A50779" w:rsidTr="0007386B">
        <w:tc>
          <w:tcPr>
            <w:tcW w:w="1386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 w:firstLine="2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03F21" w:rsidRPr="00A50779" w:rsidRDefault="00003F21" w:rsidP="00DD046E">
            <w:pPr>
              <w:spacing w:after="0" w:line="240" w:lineRule="auto"/>
              <w:ind w:left="-31" w:right="-59" w:firstLine="2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Отдел по опеке и попечительству</w:t>
            </w:r>
            <w:r w:rsidR="00321E4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50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A50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Pr="00A50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  <w:p w:rsidR="00003F21" w:rsidRPr="00A50779" w:rsidRDefault="00003F21" w:rsidP="00DD046E">
            <w:pPr>
              <w:spacing w:after="0" w:line="240" w:lineRule="auto"/>
              <w:ind w:left="-31" w:right="-59" w:firstLine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7F2CC9" w:rsidP="00DD046E">
            <w:pPr>
              <w:spacing w:after="0" w:line="240" w:lineRule="auto"/>
              <w:ind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принятие решений по вопросам опеки и попечительства при осуществлении переданных отдельных государственных полномочий Новосибирской областью </w:t>
            </w:r>
            <w:proofErr w:type="spellStart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Колыванскому</w:t>
            </w:r>
            <w:proofErr w:type="spellEnd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</w:p>
          <w:p w:rsidR="004318E2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Отдела, </w:t>
            </w:r>
          </w:p>
          <w:p w:rsidR="00A54734" w:rsidRPr="00A50779" w:rsidRDefault="004318E2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  <w:p w:rsidR="00003F21" w:rsidRPr="00A50779" w:rsidRDefault="004318E2" w:rsidP="004318E2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специалист.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принятии решений по вопросам опеки и попечительства не соблюдаются требования действующего законодательства</w:t>
            </w:r>
            <w:r w:rsidR="00D760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54734" w:rsidRPr="00A50779" w:rsidRDefault="00A54734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="00B5013C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осуществлени</w:t>
            </w:r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коррупционно-опасной функции, р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правонарушений.</w:t>
            </w: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7F2CC9" w:rsidP="00DD046E">
            <w:pPr>
              <w:spacing w:after="0" w:line="240" w:lineRule="auto"/>
              <w:ind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разрешений по вопросу усыновления</w:t>
            </w:r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18E2" w:rsidRDefault="004318E2" w:rsidP="004318E2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</w:p>
          <w:p w:rsidR="004318E2" w:rsidRDefault="004318E2" w:rsidP="004318E2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Отдела, </w:t>
            </w:r>
          </w:p>
          <w:p w:rsidR="004318E2" w:rsidRPr="00A50779" w:rsidRDefault="004318E2" w:rsidP="004318E2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</w:t>
            </w:r>
          </w:p>
          <w:p w:rsidR="00003F21" w:rsidRPr="00A50779" w:rsidRDefault="004318E2" w:rsidP="004318E2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принятии решений по вопросам усыновления не соблюдаются требования действующего законодательства.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="00B5013C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четкой регламентации способа и сроков совершения действий должностным лицом при осуществлен</w:t>
            </w:r>
            <w:r w:rsidR="00A54734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ии коррупционно-опасной функции,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3F21" w:rsidRPr="00A50779" w:rsidRDefault="00A54734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азъяснения муниципальным служащим: об обязанности незамедлительно сообщить представителю нанимателя о склонении его к совершению коррупционного правонарушения; о мерах ответственности за совершение коррупционных правонарушений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03F21" w:rsidRPr="00A50779" w:rsidTr="0007386B">
        <w:tc>
          <w:tcPr>
            <w:tcW w:w="1386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 w:firstLine="2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03F21" w:rsidRPr="00A50779" w:rsidRDefault="00003F21" w:rsidP="00DD046E">
            <w:pPr>
              <w:spacing w:after="0" w:line="240" w:lineRule="auto"/>
              <w:ind w:left="-31" w:right="-59" w:firstLine="20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Отдел архивной службы Администрации </w:t>
            </w:r>
            <w:proofErr w:type="spellStart"/>
            <w:r w:rsidRPr="00A50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Pr="00A5077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  <w:p w:rsidR="00003F21" w:rsidRPr="00A50779" w:rsidRDefault="00003F21" w:rsidP="00DD046E">
            <w:pPr>
              <w:spacing w:after="0" w:line="240" w:lineRule="auto"/>
              <w:ind w:left="-31" w:right="-59" w:firstLine="20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7F2CC9" w:rsidP="00DD046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003F21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hAnsi="Times New Roman"/>
                <w:sz w:val="24"/>
                <w:szCs w:val="24"/>
              </w:rPr>
              <w:t xml:space="preserve">Организация приема заявлений у граждан и организаций, </w:t>
            </w:r>
            <w:r w:rsidRPr="00A50779">
              <w:rPr>
                <w:rFonts w:ascii="Times New Roman" w:hAnsi="Times New Roman"/>
                <w:sz w:val="24"/>
                <w:szCs w:val="24"/>
              </w:rPr>
              <w:lastRenderedPageBreak/>
              <w:t>своевременное и полное исполнение тематических и социальн</w:t>
            </w:r>
            <w:r w:rsidR="00E63D65">
              <w:rPr>
                <w:rFonts w:ascii="Times New Roman" w:hAnsi="Times New Roman"/>
                <w:sz w:val="24"/>
                <w:szCs w:val="24"/>
              </w:rPr>
              <w:t xml:space="preserve">о - правовых устных и письменных </w:t>
            </w:r>
            <w:r w:rsidRPr="00A50779">
              <w:rPr>
                <w:rFonts w:ascii="Times New Roman" w:hAnsi="Times New Roman"/>
                <w:sz w:val="24"/>
                <w:szCs w:val="24"/>
              </w:rPr>
              <w:t>запросов граждан и организаций, в том числе поступивших по информационно-телекоммуникационным сетям общего пользования и сети Интернет, оформление по ним архивных справок и направление ответов в установленный законодательством срок.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Начальник </w:t>
            </w:r>
          </w:p>
          <w:p w:rsid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Отдела, </w:t>
            </w:r>
          </w:p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ведущий специалист</w:t>
            </w:r>
            <w:r w:rsidR="00B5013C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Необоснованное  требование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дополнительных документов.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Средняя</w:t>
            </w:r>
            <w:r w:rsidR="00B5013C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779">
              <w:rPr>
                <w:rFonts w:ascii="Times New Roman" w:hAnsi="Times New Roman"/>
                <w:sz w:val="24"/>
                <w:szCs w:val="24"/>
              </w:rPr>
              <w:t xml:space="preserve">Оптимизация перечня документов (материалов, информации), </w:t>
            </w:r>
            <w:r w:rsidRPr="00A507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которые граждане (организации) обязаны предоставить для реализации права.  </w:t>
            </w:r>
          </w:p>
          <w:p w:rsidR="00003F21" w:rsidRPr="00A50779" w:rsidRDefault="00003F21" w:rsidP="00DD046E">
            <w:pPr>
              <w:spacing w:after="0" w:line="240" w:lineRule="auto"/>
              <w:ind w:left="-31" w:right="-59" w:firstLine="20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03F21" w:rsidRPr="00A50779" w:rsidTr="00163073">
        <w:tc>
          <w:tcPr>
            <w:tcW w:w="1386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03F21" w:rsidRPr="00A50779" w:rsidRDefault="00003F21" w:rsidP="00DD0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0779">
              <w:rPr>
                <w:rFonts w:ascii="Times New Roman" w:hAnsi="Times New Roman"/>
                <w:sz w:val="24"/>
                <w:szCs w:val="24"/>
              </w:rPr>
              <w:t xml:space="preserve">Отдел гражданской </w:t>
            </w:r>
            <w:r w:rsidR="00321E4A">
              <w:rPr>
                <w:rFonts w:ascii="Times New Roman" w:hAnsi="Times New Roman"/>
                <w:sz w:val="24"/>
                <w:szCs w:val="24"/>
              </w:rPr>
              <w:t xml:space="preserve">обороны и </w:t>
            </w:r>
            <w:proofErr w:type="gramStart"/>
            <w:r w:rsidR="00321E4A">
              <w:rPr>
                <w:rFonts w:ascii="Times New Roman" w:hAnsi="Times New Roman"/>
                <w:sz w:val="24"/>
                <w:szCs w:val="24"/>
              </w:rPr>
              <w:t>чрезвычайных</w:t>
            </w:r>
            <w:proofErr w:type="gramEnd"/>
            <w:r w:rsidR="00321E4A">
              <w:rPr>
                <w:rFonts w:ascii="Times New Roman" w:hAnsi="Times New Roman"/>
                <w:sz w:val="24"/>
                <w:szCs w:val="24"/>
              </w:rPr>
              <w:t xml:space="preserve"> ситуации </w:t>
            </w:r>
            <w:r w:rsidRPr="00A50779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proofErr w:type="spellStart"/>
            <w:r w:rsidRPr="00A50779">
              <w:rPr>
                <w:rFonts w:ascii="Times New Roman" w:hAnsi="Times New Roman"/>
                <w:sz w:val="24"/>
                <w:szCs w:val="24"/>
              </w:rPr>
              <w:t>Колыванского</w:t>
            </w:r>
            <w:proofErr w:type="spellEnd"/>
            <w:r w:rsidRPr="00A50779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  <w:p w:rsidR="00003F21" w:rsidRPr="00A50779" w:rsidRDefault="00003F21" w:rsidP="00DD04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013C" w:rsidRPr="00A50779" w:rsidTr="00A50779"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7F2CC9" w:rsidP="00DD046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444E03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779">
              <w:rPr>
                <w:rFonts w:ascii="Times New Roman" w:hAnsi="Times New Roman"/>
                <w:sz w:val="24"/>
                <w:szCs w:val="24"/>
              </w:rPr>
              <w:t>Распределение бюджетных средств на мероприятия гражданской обороны и чрезвычайных ситуаций</w:t>
            </w:r>
            <w:r w:rsidR="00B5013C" w:rsidRPr="00A507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</w:p>
          <w:p w:rsid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Отдела, </w:t>
            </w:r>
          </w:p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</w:t>
            </w:r>
            <w:r w:rsidR="00B5013C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Необоснованное и нецелесообразное </w:t>
            </w:r>
            <w:r w:rsidRPr="00A50779">
              <w:rPr>
                <w:rFonts w:ascii="Times New Roman" w:hAnsi="Times New Roman"/>
                <w:sz w:val="24"/>
                <w:szCs w:val="24"/>
              </w:rPr>
              <w:t>распределение бюджетных средств на мероприятия гражданской обороны и чрезвычайных ситуаций.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</w:t>
            </w:r>
            <w:r w:rsidR="00B5013C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0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 w:rsidRPr="00A50779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50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использованием бюджетных средств,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разъяснения муниципальным служащим об обязанности незамедлительно сообщить представителю нанимателя о склонении его к совершению коррупционного правонарушения, о мерах ответственности за совершение коррупционных правонарушений.</w:t>
            </w:r>
          </w:p>
        </w:tc>
      </w:tr>
      <w:tr w:rsidR="00003F21" w:rsidRPr="00A50779" w:rsidTr="009B4B36">
        <w:tc>
          <w:tcPr>
            <w:tcW w:w="1386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3F21" w:rsidRPr="00A50779" w:rsidRDefault="00003F21" w:rsidP="00DD046E">
            <w:pPr>
              <w:spacing w:after="0" w:line="240" w:lineRule="auto"/>
              <w:ind w:left="-31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03F21" w:rsidRPr="00A50779" w:rsidRDefault="00003F21" w:rsidP="00DD046E">
            <w:pPr>
              <w:spacing w:after="0" w:line="240" w:lineRule="auto"/>
              <w:ind w:left="-31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бухгалтерского учета и отчетности Администрации </w:t>
            </w:r>
            <w:proofErr w:type="spellStart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  <w:p w:rsidR="00003F21" w:rsidRPr="00A50779" w:rsidRDefault="00003F21" w:rsidP="00DD046E">
            <w:pPr>
              <w:spacing w:after="0" w:line="240" w:lineRule="auto"/>
              <w:ind w:left="-31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0779" w:rsidRPr="00A50779" w:rsidTr="00A50779">
        <w:trPr>
          <w:trHeight w:val="8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79" w:rsidRPr="00A50779" w:rsidRDefault="007F2CC9" w:rsidP="00DD046E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A50779"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79" w:rsidRPr="00A50779" w:rsidRDefault="00A50779" w:rsidP="00DD0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779">
              <w:rPr>
                <w:rFonts w:ascii="Times New Roman" w:eastAsia="Calibri" w:hAnsi="Times New Roman" w:cs="Times New Roman"/>
                <w:sz w:val="24"/>
                <w:szCs w:val="24"/>
              </w:rPr>
              <w:t>Эффективное использование бюджетных средств</w:t>
            </w:r>
            <w:r w:rsidR="0053253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79" w:rsidRDefault="00A50779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</w:p>
          <w:p w:rsidR="00A50779" w:rsidRDefault="00A50779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Отдела, </w:t>
            </w:r>
          </w:p>
          <w:p w:rsidR="00A50779" w:rsidRDefault="00A50779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специалист, ведущий специалист, специалист </w:t>
            </w:r>
          </w:p>
          <w:p w:rsidR="00A50779" w:rsidRPr="00A50779" w:rsidRDefault="00A50779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разряда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79" w:rsidRPr="00A50779" w:rsidRDefault="00A50779" w:rsidP="00DD046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7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Нецелевое использование бюджетных средств, </w:t>
            </w:r>
            <w:r w:rsidRPr="00A5077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недостаточно эффективный предварительный и последующий </w:t>
            </w:r>
            <w:proofErr w:type="gramStart"/>
            <w:r w:rsidRPr="00A50779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A50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использованием предоставленных бюджетных средств.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79" w:rsidRPr="00A50779" w:rsidRDefault="00A50779" w:rsidP="00DD046E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Высокая.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50779" w:rsidRPr="00A50779" w:rsidRDefault="00A50779" w:rsidP="00DD046E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 w:rsidRPr="00A50779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50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использованием бюджетных средств, </w:t>
            </w:r>
            <w:r w:rsidR="004D04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азъяснения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муниципальным служащим об обязанности незамедлительно сообщить представителю нанимателя о склонении его к совершению коррупционного правонарушения, о мерах ответственности за совершение коррупционных правонарушений.</w:t>
            </w:r>
          </w:p>
        </w:tc>
      </w:tr>
      <w:tr w:rsidR="00BE3001" w:rsidRPr="00A50779" w:rsidTr="00AF6274">
        <w:tc>
          <w:tcPr>
            <w:tcW w:w="13863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3001" w:rsidRPr="00A50779" w:rsidRDefault="00BE3001" w:rsidP="00AF6274">
            <w:pPr>
              <w:spacing w:after="0" w:line="240" w:lineRule="auto"/>
              <w:ind w:left="-31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3001" w:rsidRPr="00A50779" w:rsidRDefault="00BE3001" w:rsidP="00AF6274">
            <w:pPr>
              <w:spacing w:after="0" w:line="240" w:lineRule="auto"/>
              <w:ind w:left="-31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организации социального обслуживания населения 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Колыванского</w:t>
            </w:r>
            <w:proofErr w:type="spellEnd"/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Новосибирской области</w:t>
            </w:r>
          </w:p>
          <w:p w:rsidR="00BE3001" w:rsidRPr="00A50779" w:rsidRDefault="00BE3001" w:rsidP="00AF6274">
            <w:pPr>
              <w:spacing w:after="0" w:line="240" w:lineRule="auto"/>
              <w:ind w:left="-31" w:right="-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001" w:rsidRPr="00A50779" w:rsidTr="00AF6274">
        <w:trPr>
          <w:trHeight w:val="80"/>
        </w:trPr>
        <w:tc>
          <w:tcPr>
            <w:tcW w:w="5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001" w:rsidRPr="00A50779" w:rsidRDefault="00BE3001" w:rsidP="00AF6274">
            <w:pPr>
              <w:spacing w:after="0" w:line="240" w:lineRule="auto"/>
              <w:ind w:left="-31" w:right="-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001" w:rsidRPr="00713C31" w:rsidRDefault="00713C31" w:rsidP="00AF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C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Оказание социальных услуг населению.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001" w:rsidRDefault="00BE3001" w:rsidP="00AF6274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</w:p>
          <w:p w:rsidR="00BE3001" w:rsidRDefault="00BE3001" w:rsidP="00AF6274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Отдела, </w:t>
            </w:r>
          </w:p>
          <w:p w:rsidR="00BE3001" w:rsidRPr="00A50779" w:rsidRDefault="00BE3001" w:rsidP="00BE3001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специалист.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001" w:rsidRPr="00713C31" w:rsidRDefault="00713C31" w:rsidP="00AF62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3C3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Требование от получателей услуг информации, предоставление которой не предусмотрено законодательством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001" w:rsidRPr="00A50779" w:rsidRDefault="00BE3001" w:rsidP="00AF6274">
            <w:pPr>
              <w:spacing w:after="0" w:line="240" w:lineRule="auto"/>
              <w:ind w:left="-31" w:right="-5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Высокая.</w:t>
            </w:r>
          </w:p>
        </w:tc>
        <w:tc>
          <w:tcPr>
            <w:tcW w:w="3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001" w:rsidRPr="00A50779" w:rsidRDefault="00BE3001" w:rsidP="00713C31">
            <w:pPr>
              <w:tabs>
                <w:tab w:val="left" w:pos="453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50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 w:rsidRPr="00A50779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="00713C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исполнением должностных обязанностей</w:t>
            </w:r>
            <w:r w:rsidRPr="00A507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A507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азъяснения муниципальным служащим об обязанности незамедлительно сообщить представителю нанимателя о склонении его к совершению коррупционного правонарушения, о мерах ответственности за совершение коррупционных правонарушений.</w:t>
            </w:r>
          </w:p>
        </w:tc>
      </w:tr>
    </w:tbl>
    <w:p w:rsidR="00866444" w:rsidRPr="00A50779" w:rsidRDefault="00866444" w:rsidP="00DD046E">
      <w:pPr>
        <w:spacing w:line="240" w:lineRule="auto"/>
        <w:rPr>
          <w:sz w:val="24"/>
          <w:szCs w:val="24"/>
        </w:rPr>
      </w:pPr>
    </w:p>
    <w:sectPr w:rsidR="00866444" w:rsidRPr="00A50779" w:rsidSect="00925BE0">
      <w:pgSz w:w="16838" w:h="11906" w:orient="landscape"/>
      <w:pgMar w:top="1134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7815"/>
    <w:multiLevelType w:val="hybridMultilevel"/>
    <w:tmpl w:val="4CFE3448"/>
    <w:lvl w:ilvl="0" w:tplc="1BDAF100">
      <w:start w:val="1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7F670F"/>
    <w:multiLevelType w:val="multilevel"/>
    <w:tmpl w:val="EA08B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931093"/>
    <w:multiLevelType w:val="hybridMultilevel"/>
    <w:tmpl w:val="9F564ED0"/>
    <w:lvl w:ilvl="0" w:tplc="173826F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55478C4"/>
    <w:multiLevelType w:val="hybridMultilevel"/>
    <w:tmpl w:val="2E502BA6"/>
    <w:lvl w:ilvl="0" w:tplc="39B2BE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AB6910"/>
    <w:multiLevelType w:val="multilevel"/>
    <w:tmpl w:val="8D009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E657A7"/>
    <w:multiLevelType w:val="hybridMultilevel"/>
    <w:tmpl w:val="AA8AF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873645"/>
    <w:multiLevelType w:val="hybridMultilevel"/>
    <w:tmpl w:val="D96ECD88"/>
    <w:lvl w:ilvl="0" w:tplc="29BEB0E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lvl w:ilvl="0">
        <w:numFmt w:val="upperRoman"/>
        <w:lvlText w:val="%1."/>
        <w:lvlJc w:val="right"/>
      </w:lvl>
    </w:lvlOverride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2A6"/>
    <w:rsid w:val="00003F21"/>
    <w:rsid w:val="0007386B"/>
    <w:rsid w:val="00077531"/>
    <w:rsid w:val="00096851"/>
    <w:rsid w:val="000A419B"/>
    <w:rsid w:val="000B4282"/>
    <w:rsid w:val="000D2009"/>
    <w:rsid w:val="00102A18"/>
    <w:rsid w:val="00104EC0"/>
    <w:rsid w:val="00124E1C"/>
    <w:rsid w:val="0012626C"/>
    <w:rsid w:val="00165A8F"/>
    <w:rsid w:val="001672A6"/>
    <w:rsid w:val="001976F0"/>
    <w:rsid w:val="001B1615"/>
    <w:rsid w:val="001C7F75"/>
    <w:rsid w:val="001D265E"/>
    <w:rsid w:val="001E4E70"/>
    <w:rsid w:val="001E792B"/>
    <w:rsid w:val="001F18F8"/>
    <w:rsid w:val="002A1E64"/>
    <w:rsid w:val="002B4040"/>
    <w:rsid w:val="002D12E2"/>
    <w:rsid w:val="002D268C"/>
    <w:rsid w:val="00316B4B"/>
    <w:rsid w:val="00321E4A"/>
    <w:rsid w:val="00327D60"/>
    <w:rsid w:val="00331437"/>
    <w:rsid w:val="00340DAD"/>
    <w:rsid w:val="00363AE3"/>
    <w:rsid w:val="00383C52"/>
    <w:rsid w:val="004113A6"/>
    <w:rsid w:val="004318E2"/>
    <w:rsid w:val="00435BF2"/>
    <w:rsid w:val="00444E03"/>
    <w:rsid w:val="004607D7"/>
    <w:rsid w:val="004D048F"/>
    <w:rsid w:val="004D514D"/>
    <w:rsid w:val="005115F8"/>
    <w:rsid w:val="0051355B"/>
    <w:rsid w:val="005138CA"/>
    <w:rsid w:val="00520850"/>
    <w:rsid w:val="0052608E"/>
    <w:rsid w:val="00532536"/>
    <w:rsid w:val="005538B3"/>
    <w:rsid w:val="005740EC"/>
    <w:rsid w:val="00575C43"/>
    <w:rsid w:val="005A2117"/>
    <w:rsid w:val="005A663E"/>
    <w:rsid w:val="005D43C4"/>
    <w:rsid w:val="005F0009"/>
    <w:rsid w:val="005F658F"/>
    <w:rsid w:val="006307BD"/>
    <w:rsid w:val="00653513"/>
    <w:rsid w:val="006A7669"/>
    <w:rsid w:val="006F5825"/>
    <w:rsid w:val="00713C31"/>
    <w:rsid w:val="0071700D"/>
    <w:rsid w:val="007400E2"/>
    <w:rsid w:val="007700A0"/>
    <w:rsid w:val="007724CD"/>
    <w:rsid w:val="0077280F"/>
    <w:rsid w:val="00781CB6"/>
    <w:rsid w:val="00787F69"/>
    <w:rsid w:val="00792773"/>
    <w:rsid w:val="007B3C44"/>
    <w:rsid w:val="007F2CC9"/>
    <w:rsid w:val="007F49B2"/>
    <w:rsid w:val="007F5ECF"/>
    <w:rsid w:val="00823ECE"/>
    <w:rsid w:val="00866444"/>
    <w:rsid w:val="008676B8"/>
    <w:rsid w:val="00872683"/>
    <w:rsid w:val="0088740F"/>
    <w:rsid w:val="00897DF0"/>
    <w:rsid w:val="008B0623"/>
    <w:rsid w:val="008D6000"/>
    <w:rsid w:val="008E44D5"/>
    <w:rsid w:val="008F6363"/>
    <w:rsid w:val="00925BE0"/>
    <w:rsid w:val="00944995"/>
    <w:rsid w:val="0094567B"/>
    <w:rsid w:val="009600B6"/>
    <w:rsid w:val="0096311E"/>
    <w:rsid w:val="00985845"/>
    <w:rsid w:val="009A7127"/>
    <w:rsid w:val="009B44E9"/>
    <w:rsid w:val="00A1388C"/>
    <w:rsid w:val="00A50779"/>
    <w:rsid w:val="00A54734"/>
    <w:rsid w:val="00A96E69"/>
    <w:rsid w:val="00AA01AE"/>
    <w:rsid w:val="00AA4182"/>
    <w:rsid w:val="00B12CFA"/>
    <w:rsid w:val="00B3172B"/>
    <w:rsid w:val="00B42456"/>
    <w:rsid w:val="00B5013C"/>
    <w:rsid w:val="00B54421"/>
    <w:rsid w:val="00B703D2"/>
    <w:rsid w:val="00B9364B"/>
    <w:rsid w:val="00BA3097"/>
    <w:rsid w:val="00BA7535"/>
    <w:rsid w:val="00BC3691"/>
    <w:rsid w:val="00BC3853"/>
    <w:rsid w:val="00BC70B7"/>
    <w:rsid w:val="00BD29E5"/>
    <w:rsid w:val="00BD743D"/>
    <w:rsid w:val="00BE3001"/>
    <w:rsid w:val="00BE407F"/>
    <w:rsid w:val="00BE64C9"/>
    <w:rsid w:val="00BF4069"/>
    <w:rsid w:val="00BF6C15"/>
    <w:rsid w:val="00C2332D"/>
    <w:rsid w:val="00C37321"/>
    <w:rsid w:val="00C5717D"/>
    <w:rsid w:val="00C64FD1"/>
    <w:rsid w:val="00C67BB4"/>
    <w:rsid w:val="00C95572"/>
    <w:rsid w:val="00CC7088"/>
    <w:rsid w:val="00D16D40"/>
    <w:rsid w:val="00D17575"/>
    <w:rsid w:val="00D7602C"/>
    <w:rsid w:val="00D87670"/>
    <w:rsid w:val="00DB2545"/>
    <w:rsid w:val="00DC6009"/>
    <w:rsid w:val="00DD046E"/>
    <w:rsid w:val="00DF64E6"/>
    <w:rsid w:val="00E03424"/>
    <w:rsid w:val="00E05B71"/>
    <w:rsid w:val="00E32710"/>
    <w:rsid w:val="00E537DE"/>
    <w:rsid w:val="00E5402F"/>
    <w:rsid w:val="00E63A64"/>
    <w:rsid w:val="00E63D65"/>
    <w:rsid w:val="00E85B8F"/>
    <w:rsid w:val="00E93C23"/>
    <w:rsid w:val="00E967D8"/>
    <w:rsid w:val="00EA2ED8"/>
    <w:rsid w:val="00EA3ADE"/>
    <w:rsid w:val="00EB2CCC"/>
    <w:rsid w:val="00EC7371"/>
    <w:rsid w:val="00ED0B47"/>
    <w:rsid w:val="00ED74BD"/>
    <w:rsid w:val="00EE3EA4"/>
    <w:rsid w:val="00EE5311"/>
    <w:rsid w:val="00F00498"/>
    <w:rsid w:val="00F1354E"/>
    <w:rsid w:val="00F20899"/>
    <w:rsid w:val="00F3475B"/>
    <w:rsid w:val="00F3522C"/>
    <w:rsid w:val="00F412B9"/>
    <w:rsid w:val="00F423CF"/>
    <w:rsid w:val="00F73486"/>
    <w:rsid w:val="00F8794E"/>
    <w:rsid w:val="00FA42EF"/>
    <w:rsid w:val="00FB4D0B"/>
    <w:rsid w:val="00FC617E"/>
    <w:rsid w:val="00FD3ECE"/>
    <w:rsid w:val="00FE3F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2C"/>
  </w:style>
  <w:style w:type="paragraph" w:styleId="1">
    <w:name w:val="heading 1"/>
    <w:basedOn w:val="a"/>
    <w:link w:val="10"/>
    <w:uiPriority w:val="9"/>
    <w:qFormat/>
    <w:rsid w:val="00E93C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E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F75"/>
    <w:pPr>
      <w:ind w:left="720"/>
      <w:contextualSpacing/>
    </w:pPr>
  </w:style>
  <w:style w:type="paragraph" w:styleId="a6">
    <w:name w:val="No Spacing"/>
    <w:uiPriority w:val="1"/>
    <w:qFormat/>
    <w:rsid w:val="00FA42E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E93C2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E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7F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86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53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56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89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876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803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19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3372</Words>
  <Characters>19224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Ольга Стефановна</dc:creator>
  <cp:lastModifiedBy>Ермакова Наталья Владимировна</cp:lastModifiedBy>
  <cp:revision>2</cp:revision>
  <cp:lastPrinted>2020-10-21T03:54:00Z</cp:lastPrinted>
  <dcterms:created xsi:type="dcterms:W3CDTF">2024-01-25T07:55:00Z</dcterms:created>
  <dcterms:modified xsi:type="dcterms:W3CDTF">2024-01-25T07:55:00Z</dcterms:modified>
</cp:coreProperties>
</file>