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6B" w:rsidRPr="0093296B" w:rsidRDefault="0093296B" w:rsidP="009329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августа 2025</w:t>
      </w:r>
    </w:p>
    <w:p w:rsidR="0093296B" w:rsidRPr="0093296B" w:rsidRDefault="0093296B" w:rsidP="0093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регулирования трудовых отношений с работниками призванными по мобилизации на военную службу в период проведения специальной военной операции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Указом Президента Российской Федерации № 647 от 21.09.2022 «Об объявлении частичной мобилизации в Российской Федерации» был осуществлен призыв граждан Российской Федерации на военную службу по мобилизации в Вооруженные Силы Российской Федерации.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В целях защиты трудовых прав указанной категории граждан возникла жизненная необходимость привести существующую в нашем государстве систему правового регулирования в соответствие с новыми обстоятельствами, гарантируя последующее соблюдение трудовых прав работников.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В связи с этим 07.10.2022 приняты Федеральные законы № 376-ФЗ «О внесении изменений в Трудовой кодекс Российской Федерации» и № 379-ФЗ «О внесении изменений в отдельные законодательные акты Российской Федерации». Этими законами внесены изменения и дополнения не только в Трудовой кодекс Российской Федерации, но и основные федеральные законы, такие как Федеральный </w:t>
      </w: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закон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от 01.04.1996 № 27-ФЗ «Об индивидуальном (персонифицированном) учете в системе обязательного пенсионного страхования», Федеральный закон от 27.07.2004 № 79-ФЗ «О государственной гражданской службе Российской Федерации», Федеральный закон от 29.12.2006 № 255-ФЗ «Об обязательном социальном страховании на случай временной нетрудоспособности и в связи с материнством», Федеральный закон от 28.12.2013 № 400-ФЗ «О страховых пенсиях» и другие.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Принципиально новым в правовом регулировании явилось дополнение Трудового кодекса Российской Федерации статьей 351.7, положениями которой установлены особенности обеспечения соблюдения трудовых прав работников, призванных на военную службу по мобилизации.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Указанные дополнения закона вступили в силу с 21.09.2022, то есть они подлежат правовому применению в отношении всех работников призванных на службу в </w:t>
      </w: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ВС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РФ по мобилизации.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В соответствии с частями 1 и 4 статьи 351.7 Трудового кодекса Российской Федерации, в случае призыва работника на военную службу по мобилизации действие трудового договора, заключенного между работником и работодателем, приостанавливается на такой период, за работником сохраняется место работы (должность). Следовательно, трудовые отношения не прекращаются.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Приостановление действия трудового договора заключается в том, что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договора. Однако за работником сохраняются место работы (должность) и социально-трудовые гарантии, право на </w:t>
      </w: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предоставление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которых он получил (например: дополнительное страхование, негосударственное пенсионное обеспечение, улучшение социально-бытовых условий работника и членов их семей и так далее).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В целях обеспечения сохранения за работником рабочего места, призванного на военную службу по мобилизации, законодатель установил запрет на его увольнение по инициативе работодателя, за исключением ликвидации организации либо прекращения деятельности </w:t>
      </w:r>
      <w:r w:rsidRPr="0093296B">
        <w:rPr>
          <w:rFonts w:ascii="Inter" w:eastAsia="Times New Roman" w:hAnsi="Inter" w:cs="Times New Roman"/>
          <w:color w:val="212529"/>
          <w:lang w:eastAsia="ru-RU"/>
        </w:rPr>
        <w:lastRenderedPageBreak/>
        <w:t>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Таким образом, увольнение мобилизованного работника, например, в связи с реорганизацией юридического лица, сокращением численности или штата работников не допускается.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9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Период приостановления действия трудового договора засчитывается в трудовой стаж работника, а также в стаж работы по специальности (часть 8 статьи 351.7 Трудового кодекса Российской Федерации). В связи с этим работодатель обязан предоставить в Фонд пенсионного и социального страхования Российской Федерации сведения об этом.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Приказом Фонда пенсионного и социального страхования Российской Федерации от 17.11.2023 № 2281 утверждена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(приложение № 1), в графе 3 которой указываются мероприятия по приостановлению и возобновлению трудового договора, при котором за работником сохраняется место работы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>, в соответствии со статьей 351.7 Трудового кодекса Российской Федерации.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Согласно подпункту 3 пункта 2, подпункту 11 пункта 3 статьи 11 Федерального закона от 01.04.1996 № 27-ФЗ «Об индивидуальном (персонифицированном) учете в системе обязательного пенсионного страхования» (в редакции Федерального закона от 07.10.2022 № 379-ФЗ) сведения предоставляются работодателями по окончании календарного года не позднее 25-го числа месяца, следующего за отчетным периодом.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Работодатель обязан выплатить работнику заработную плату и все причитающиеся ему выплаты в полном объеме не позднее дня приостановления действия трудового договора (часть 5 статьи 351.7 Трудового кодекса Российской Федерации). То есть, это оплата труда, заработанная на день, предшествующий дате, которая указана в повестке как дата призыва, в том числе оплата сверхурочной работы или работы в выходные, командировочные расходы, единовременные поощрительные и другие выплаты, в связи с праздничными днями и юбилейными датами, материальная помощь, оплата учебного отпуска и так далее.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После окончания мобилизации работник должен вернуться на свое рабочее место. Законодатель установил срок для этого – в течение трех месяцев после окончания службы по мобилизации в </w:t>
      </w: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ВС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РФ. Работник обязан предупредить работодателя о своем выходе на работу не </w:t>
      </w: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позднее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чем за три рабочих дня. Действие трудового договора возобновляется в день выхода работника на работу (часть 9 статьи 351.7 Трудового кодекса Российской Федерации).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Если по окончании этого времени работник не выйдет на работу, то у работодателя возникнет право расторгнуть трудовой договор по своей инициативе на основании пункта 13.1 части первой статьи 81 ТК РФ, - невыхода работника на работу по истечении трех месяцев после окончания прохождения им военной службы по мобилизации.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Работник в течение шести месяцев после возобновления действия трудового договора имеет право </w:t>
      </w: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на предоставление ему ежегодного оплачиваемого отпуска в удобное для него время независимо от стажа работы у работодателя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(часть 10 статьи 351.7 Трудового кодекса Российской Федерации). При этом</w:t>
      </w: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,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согласно дополнениям, внесенным Федеральным законом № 376-ФЗ в статью 121 ТК РФ, в стаж работы, дающий право на ежегодный основной оплачиваемый отпуск, включается период приостановления трудового договора в соответствии со статьей 351.7 ТК РФ.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lastRenderedPageBreak/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Законодатель также предусмотрел для лиц, приступивших к работе после мобилизации гарантии по получению пособия по временной нетрудоспособности.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По общему правилу, установленному частью 3 статьи 14 Федерального закона от 29.12.2006 № 255-ФЗ «Об обязательном социальном страховании на случай временной нетрудоспособности и в связи с материнством» средний дневной заработок для исчисления пособий по временной нетрудоспособности определяется путем деления суммы начисленного заработка за период, рассчитанный за два календарных года, предшествующих году наступления временной нетрудоспособности, на 730.</w:t>
      </w:r>
      <w:proofErr w:type="gramEnd"/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В вышеуказанную норму статьей 3 Федерального закона от 07.10.2022 № 379-ФЗ внесены дополнения, согласно которым, из этого периода подлежат исключению календарные дни, приходящиеся на период приостановления действия трудового договора в соответствии со статьей 351.7 Трудового кодекса Российской Федерации.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93296B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93296B" w:rsidRPr="0093296B" w:rsidRDefault="0093296B" w:rsidP="0093296B">
      <w:pPr>
        <w:shd w:val="clear" w:color="auto" w:fill="FFFFFF"/>
        <w:spacing w:after="0" w:line="277" w:lineRule="atLeast"/>
        <w:ind w:firstLine="708"/>
        <w:jc w:val="both"/>
        <w:rPr>
          <w:rFonts w:ascii="Inter" w:eastAsia="Times New Roman" w:hAnsi="Inter" w:cs="Times New Roman"/>
          <w:color w:val="212529"/>
          <w:lang w:eastAsia="ru-RU"/>
        </w:rPr>
      </w:pP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Приведенные выше изменения в действующего законодательства свидетельствуют о том, что со стороны государства на законодательном уровне в приоритетном порядке принимаются меры к защите трудовых прав участников специальной военной операции, в частности по гарантированному сохранению рабочего места, получению пособия по временной нетрудоспособности, предоставлении ежегодного оплачиваемого отпуска в удобное время, после возвращения к исполнению трудовых обязанностей работником, который ранее призывался в ряды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</w:t>
      </w:r>
      <w:proofErr w:type="gramStart"/>
      <w:r w:rsidRPr="0093296B">
        <w:rPr>
          <w:rFonts w:ascii="Inter" w:eastAsia="Times New Roman" w:hAnsi="Inter" w:cs="Times New Roman"/>
          <w:color w:val="212529"/>
          <w:lang w:eastAsia="ru-RU"/>
        </w:rPr>
        <w:t>ВС</w:t>
      </w:r>
      <w:proofErr w:type="gramEnd"/>
      <w:r w:rsidRPr="0093296B">
        <w:rPr>
          <w:rFonts w:ascii="Inter" w:eastAsia="Times New Roman" w:hAnsi="Inter" w:cs="Times New Roman"/>
          <w:color w:val="212529"/>
          <w:lang w:eastAsia="ru-RU"/>
        </w:rPr>
        <w:t xml:space="preserve"> РФ по мобилизации. </w:t>
      </w:r>
    </w:p>
    <w:p w:rsidR="00521858" w:rsidRPr="0093296B" w:rsidRDefault="00521858" w:rsidP="00521858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lang w:eastAsia="ru-RU"/>
        </w:rPr>
      </w:pPr>
    </w:p>
    <w:p w:rsidR="00B47F14" w:rsidRPr="004C5FDA" w:rsidRDefault="00B47F14" w:rsidP="0052185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47F14" w:rsidRPr="004C5FDA" w:rsidSect="006F2166">
      <w:pgSz w:w="11906" w:h="16838"/>
      <w:pgMar w:top="1560" w:right="709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1E7C"/>
    <w:multiLevelType w:val="hybridMultilevel"/>
    <w:tmpl w:val="B8FAD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E5E6B"/>
    <w:multiLevelType w:val="hybridMultilevel"/>
    <w:tmpl w:val="CBB4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7651C"/>
    <w:multiLevelType w:val="hybridMultilevel"/>
    <w:tmpl w:val="3F38A7B8"/>
    <w:lvl w:ilvl="0" w:tplc="7082B8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9DF697C"/>
    <w:multiLevelType w:val="hybridMultilevel"/>
    <w:tmpl w:val="6BFC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300A4"/>
    <w:multiLevelType w:val="hybridMultilevel"/>
    <w:tmpl w:val="D59A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31C47"/>
    <w:multiLevelType w:val="hybridMultilevel"/>
    <w:tmpl w:val="F314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02A"/>
    <w:rsid w:val="0004452B"/>
    <w:rsid w:val="0005204E"/>
    <w:rsid w:val="00056537"/>
    <w:rsid w:val="0007077D"/>
    <w:rsid w:val="00072C59"/>
    <w:rsid w:val="0007364B"/>
    <w:rsid w:val="000C107B"/>
    <w:rsid w:val="000C1942"/>
    <w:rsid w:val="000D4757"/>
    <w:rsid w:val="000F40B9"/>
    <w:rsid w:val="00125A30"/>
    <w:rsid w:val="001331A7"/>
    <w:rsid w:val="00137155"/>
    <w:rsid w:val="001523A6"/>
    <w:rsid w:val="00155A53"/>
    <w:rsid w:val="00156C9E"/>
    <w:rsid w:val="00182BF7"/>
    <w:rsid w:val="00184E5E"/>
    <w:rsid w:val="0019221C"/>
    <w:rsid w:val="00193EF6"/>
    <w:rsid w:val="001B2729"/>
    <w:rsid w:val="001B443D"/>
    <w:rsid w:val="001B56A2"/>
    <w:rsid w:val="001C4695"/>
    <w:rsid w:val="001D25DF"/>
    <w:rsid w:val="001D5A13"/>
    <w:rsid w:val="001D6870"/>
    <w:rsid w:val="001E51A6"/>
    <w:rsid w:val="001F261F"/>
    <w:rsid w:val="001F4BD2"/>
    <w:rsid w:val="002039C5"/>
    <w:rsid w:val="00223A6E"/>
    <w:rsid w:val="00267429"/>
    <w:rsid w:val="00272E55"/>
    <w:rsid w:val="0027469C"/>
    <w:rsid w:val="00277E1B"/>
    <w:rsid w:val="002900E0"/>
    <w:rsid w:val="00291599"/>
    <w:rsid w:val="002928F0"/>
    <w:rsid w:val="002978D6"/>
    <w:rsid w:val="002A7B4F"/>
    <w:rsid w:val="002B0EF3"/>
    <w:rsid w:val="002B179D"/>
    <w:rsid w:val="002E445F"/>
    <w:rsid w:val="002F0093"/>
    <w:rsid w:val="003070EA"/>
    <w:rsid w:val="00315E0F"/>
    <w:rsid w:val="00323CC7"/>
    <w:rsid w:val="0032606A"/>
    <w:rsid w:val="00334D50"/>
    <w:rsid w:val="0033782D"/>
    <w:rsid w:val="00341E12"/>
    <w:rsid w:val="00341EA7"/>
    <w:rsid w:val="00354F3A"/>
    <w:rsid w:val="00362C13"/>
    <w:rsid w:val="00365C1D"/>
    <w:rsid w:val="0036632B"/>
    <w:rsid w:val="003670DA"/>
    <w:rsid w:val="003803D1"/>
    <w:rsid w:val="00386B7B"/>
    <w:rsid w:val="003A180B"/>
    <w:rsid w:val="003A385A"/>
    <w:rsid w:val="003D10C1"/>
    <w:rsid w:val="003E64DB"/>
    <w:rsid w:val="00407322"/>
    <w:rsid w:val="00412BE6"/>
    <w:rsid w:val="00417352"/>
    <w:rsid w:val="00426435"/>
    <w:rsid w:val="00443348"/>
    <w:rsid w:val="0044419F"/>
    <w:rsid w:val="00452638"/>
    <w:rsid w:val="0046012B"/>
    <w:rsid w:val="004619BF"/>
    <w:rsid w:val="00465E8E"/>
    <w:rsid w:val="004717F1"/>
    <w:rsid w:val="004767E1"/>
    <w:rsid w:val="00486EB6"/>
    <w:rsid w:val="004A1CB7"/>
    <w:rsid w:val="004B642B"/>
    <w:rsid w:val="004B7972"/>
    <w:rsid w:val="004C319F"/>
    <w:rsid w:val="004C5FDA"/>
    <w:rsid w:val="004D1B52"/>
    <w:rsid w:val="004D2427"/>
    <w:rsid w:val="004E3920"/>
    <w:rsid w:val="004E435B"/>
    <w:rsid w:val="004F7538"/>
    <w:rsid w:val="00505941"/>
    <w:rsid w:val="00507D0C"/>
    <w:rsid w:val="00515FF8"/>
    <w:rsid w:val="00521858"/>
    <w:rsid w:val="00522B4A"/>
    <w:rsid w:val="00526DCF"/>
    <w:rsid w:val="00530780"/>
    <w:rsid w:val="005313E8"/>
    <w:rsid w:val="00533ACD"/>
    <w:rsid w:val="005351D2"/>
    <w:rsid w:val="00572B42"/>
    <w:rsid w:val="00573CD0"/>
    <w:rsid w:val="005C009A"/>
    <w:rsid w:val="005D3794"/>
    <w:rsid w:val="005D6974"/>
    <w:rsid w:val="005F2933"/>
    <w:rsid w:val="00606D6D"/>
    <w:rsid w:val="0061034A"/>
    <w:rsid w:val="00610538"/>
    <w:rsid w:val="006218ED"/>
    <w:rsid w:val="006357C0"/>
    <w:rsid w:val="0064274E"/>
    <w:rsid w:val="00642CEB"/>
    <w:rsid w:val="00646AD5"/>
    <w:rsid w:val="0065061F"/>
    <w:rsid w:val="0066273B"/>
    <w:rsid w:val="00663FC4"/>
    <w:rsid w:val="00664D21"/>
    <w:rsid w:val="00666DA6"/>
    <w:rsid w:val="0067054B"/>
    <w:rsid w:val="0067141E"/>
    <w:rsid w:val="0067361F"/>
    <w:rsid w:val="00686E29"/>
    <w:rsid w:val="00695DD4"/>
    <w:rsid w:val="006A08C8"/>
    <w:rsid w:val="006A1954"/>
    <w:rsid w:val="006A51ED"/>
    <w:rsid w:val="006B1183"/>
    <w:rsid w:val="006B24D0"/>
    <w:rsid w:val="006B3EB3"/>
    <w:rsid w:val="006B6137"/>
    <w:rsid w:val="006C0243"/>
    <w:rsid w:val="006C4D28"/>
    <w:rsid w:val="006C52E1"/>
    <w:rsid w:val="006C5A0F"/>
    <w:rsid w:val="006C7EC3"/>
    <w:rsid w:val="006F2166"/>
    <w:rsid w:val="00706170"/>
    <w:rsid w:val="00711862"/>
    <w:rsid w:val="0072460B"/>
    <w:rsid w:val="00740891"/>
    <w:rsid w:val="00744BA5"/>
    <w:rsid w:val="007641D3"/>
    <w:rsid w:val="007725E9"/>
    <w:rsid w:val="007737F3"/>
    <w:rsid w:val="00784FC2"/>
    <w:rsid w:val="00786DAC"/>
    <w:rsid w:val="007904D2"/>
    <w:rsid w:val="00792FF6"/>
    <w:rsid w:val="007D34F0"/>
    <w:rsid w:val="007F17A0"/>
    <w:rsid w:val="007F54BD"/>
    <w:rsid w:val="007F62DD"/>
    <w:rsid w:val="007F77D6"/>
    <w:rsid w:val="008069B3"/>
    <w:rsid w:val="008107E1"/>
    <w:rsid w:val="00815D01"/>
    <w:rsid w:val="00820BE5"/>
    <w:rsid w:val="0082400D"/>
    <w:rsid w:val="008275D6"/>
    <w:rsid w:val="0083479B"/>
    <w:rsid w:val="00844B22"/>
    <w:rsid w:val="0087729E"/>
    <w:rsid w:val="00890D75"/>
    <w:rsid w:val="00893068"/>
    <w:rsid w:val="0089383F"/>
    <w:rsid w:val="008A3892"/>
    <w:rsid w:val="008A7DE0"/>
    <w:rsid w:val="008E585D"/>
    <w:rsid w:val="008F6FCE"/>
    <w:rsid w:val="00905F89"/>
    <w:rsid w:val="00910EAA"/>
    <w:rsid w:val="00925DC4"/>
    <w:rsid w:val="0093296B"/>
    <w:rsid w:val="009455C8"/>
    <w:rsid w:val="0095777E"/>
    <w:rsid w:val="00962B57"/>
    <w:rsid w:val="00964AAA"/>
    <w:rsid w:val="00990726"/>
    <w:rsid w:val="0099613A"/>
    <w:rsid w:val="009B73A0"/>
    <w:rsid w:val="009B7652"/>
    <w:rsid w:val="009C4F58"/>
    <w:rsid w:val="009D18F2"/>
    <w:rsid w:val="009D2DE5"/>
    <w:rsid w:val="009E0730"/>
    <w:rsid w:val="00A05094"/>
    <w:rsid w:val="00A07E30"/>
    <w:rsid w:val="00A2453B"/>
    <w:rsid w:val="00A42226"/>
    <w:rsid w:val="00A46CE0"/>
    <w:rsid w:val="00A526CD"/>
    <w:rsid w:val="00A62B87"/>
    <w:rsid w:val="00A63C55"/>
    <w:rsid w:val="00A7299C"/>
    <w:rsid w:val="00A815CC"/>
    <w:rsid w:val="00A85544"/>
    <w:rsid w:val="00A85D00"/>
    <w:rsid w:val="00A904E5"/>
    <w:rsid w:val="00AB336A"/>
    <w:rsid w:val="00AB694F"/>
    <w:rsid w:val="00AB73F9"/>
    <w:rsid w:val="00AE1542"/>
    <w:rsid w:val="00AF06C0"/>
    <w:rsid w:val="00B01DAF"/>
    <w:rsid w:val="00B23A8F"/>
    <w:rsid w:val="00B34C2D"/>
    <w:rsid w:val="00B45579"/>
    <w:rsid w:val="00B47F14"/>
    <w:rsid w:val="00B54329"/>
    <w:rsid w:val="00B61214"/>
    <w:rsid w:val="00B8302A"/>
    <w:rsid w:val="00B924AA"/>
    <w:rsid w:val="00B92683"/>
    <w:rsid w:val="00B9658E"/>
    <w:rsid w:val="00BB334E"/>
    <w:rsid w:val="00BC343A"/>
    <w:rsid w:val="00BC62C2"/>
    <w:rsid w:val="00BC7659"/>
    <w:rsid w:val="00BD3BB7"/>
    <w:rsid w:val="00BD6645"/>
    <w:rsid w:val="00BD7A0D"/>
    <w:rsid w:val="00BE6328"/>
    <w:rsid w:val="00BF0104"/>
    <w:rsid w:val="00BF728F"/>
    <w:rsid w:val="00C11AFB"/>
    <w:rsid w:val="00C3764E"/>
    <w:rsid w:val="00C4229A"/>
    <w:rsid w:val="00C456AB"/>
    <w:rsid w:val="00C528E0"/>
    <w:rsid w:val="00C5616A"/>
    <w:rsid w:val="00C57C00"/>
    <w:rsid w:val="00C8114A"/>
    <w:rsid w:val="00C95D6A"/>
    <w:rsid w:val="00CA27BA"/>
    <w:rsid w:val="00CA43D8"/>
    <w:rsid w:val="00CA5B8A"/>
    <w:rsid w:val="00CB23EB"/>
    <w:rsid w:val="00CC4BAE"/>
    <w:rsid w:val="00CC6CAD"/>
    <w:rsid w:val="00CD467E"/>
    <w:rsid w:val="00CE53AB"/>
    <w:rsid w:val="00D01B75"/>
    <w:rsid w:val="00D15499"/>
    <w:rsid w:val="00D3131A"/>
    <w:rsid w:val="00D31A9C"/>
    <w:rsid w:val="00D5276F"/>
    <w:rsid w:val="00D55C88"/>
    <w:rsid w:val="00D55D78"/>
    <w:rsid w:val="00D55E6E"/>
    <w:rsid w:val="00D56644"/>
    <w:rsid w:val="00D73C69"/>
    <w:rsid w:val="00DB3D17"/>
    <w:rsid w:val="00DB460F"/>
    <w:rsid w:val="00DD10EF"/>
    <w:rsid w:val="00DD756E"/>
    <w:rsid w:val="00DE7262"/>
    <w:rsid w:val="00DF3A2F"/>
    <w:rsid w:val="00E15EEF"/>
    <w:rsid w:val="00E416D7"/>
    <w:rsid w:val="00E4215E"/>
    <w:rsid w:val="00E42ACF"/>
    <w:rsid w:val="00E52396"/>
    <w:rsid w:val="00E76116"/>
    <w:rsid w:val="00E850D7"/>
    <w:rsid w:val="00E8553A"/>
    <w:rsid w:val="00E86824"/>
    <w:rsid w:val="00E90562"/>
    <w:rsid w:val="00E950BA"/>
    <w:rsid w:val="00E9727E"/>
    <w:rsid w:val="00EA1648"/>
    <w:rsid w:val="00EA195E"/>
    <w:rsid w:val="00EA7166"/>
    <w:rsid w:val="00EB0B30"/>
    <w:rsid w:val="00EC5435"/>
    <w:rsid w:val="00ED1220"/>
    <w:rsid w:val="00ED628E"/>
    <w:rsid w:val="00EE18BD"/>
    <w:rsid w:val="00EE44C7"/>
    <w:rsid w:val="00EE546B"/>
    <w:rsid w:val="00EF11AC"/>
    <w:rsid w:val="00F171BF"/>
    <w:rsid w:val="00F21B69"/>
    <w:rsid w:val="00F34247"/>
    <w:rsid w:val="00F400F0"/>
    <w:rsid w:val="00F5340B"/>
    <w:rsid w:val="00F66C0E"/>
    <w:rsid w:val="00F73099"/>
    <w:rsid w:val="00F76CD0"/>
    <w:rsid w:val="00F771D3"/>
    <w:rsid w:val="00F87110"/>
    <w:rsid w:val="00FA1A9F"/>
    <w:rsid w:val="00FA7C96"/>
    <w:rsid w:val="00FD05DC"/>
    <w:rsid w:val="00FD32E4"/>
    <w:rsid w:val="00FF0C12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02A"/>
    <w:rPr>
      <w:color w:val="0000FF"/>
      <w:u w:val="single"/>
    </w:rPr>
  </w:style>
  <w:style w:type="paragraph" w:styleId="a4">
    <w:name w:val="No Spacing"/>
    <w:uiPriority w:val="1"/>
    <w:qFormat/>
    <w:rsid w:val="00573CD0"/>
    <w:pPr>
      <w:spacing w:after="0" w:line="240" w:lineRule="auto"/>
    </w:pPr>
  </w:style>
  <w:style w:type="table" w:styleId="a5">
    <w:name w:val="Table Grid"/>
    <w:basedOn w:val="a1"/>
    <w:uiPriority w:val="59"/>
    <w:rsid w:val="000C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2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2FEFA-AC29-48E3-A99C-E48FB64F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Наталья Владимировна</dc:creator>
  <cp:lastModifiedBy>Ермакова Наталья Владимировна</cp:lastModifiedBy>
  <cp:revision>2</cp:revision>
  <cp:lastPrinted>2021-10-11T04:41:00Z</cp:lastPrinted>
  <dcterms:created xsi:type="dcterms:W3CDTF">2025-09-08T02:32:00Z</dcterms:created>
  <dcterms:modified xsi:type="dcterms:W3CDTF">2025-09-08T02:32:00Z</dcterms:modified>
</cp:coreProperties>
</file>